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D4" w:rsidRPr="007C3F1F" w:rsidRDefault="00E27DD4" w:rsidP="00E27DD4">
      <w:pPr>
        <w:tabs>
          <w:tab w:val="left" w:pos="2595"/>
        </w:tabs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ab/>
      </w:r>
    </w:p>
    <w:p w:rsidR="00E27DD4" w:rsidRPr="007C3F1F" w:rsidRDefault="00E27DD4" w:rsidP="00E27DD4">
      <w:pPr>
        <w:spacing w:after="0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1F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9B1005" w:rsidRPr="00853DBB" w:rsidRDefault="009B1005" w:rsidP="009B100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53DBB">
        <w:rPr>
          <w:b/>
          <w:sz w:val="28"/>
          <w:szCs w:val="28"/>
        </w:rPr>
        <w:t>заседания Общественного совета по вопросам ЖКХ на территории с.п. Зайцева Речка</w:t>
      </w:r>
    </w:p>
    <w:p w:rsidR="00E27DD4" w:rsidRPr="007C3F1F" w:rsidRDefault="00E27DD4" w:rsidP="00E27DD4">
      <w:pPr>
        <w:spacing w:after="0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1F">
        <w:rPr>
          <w:rFonts w:ascii="Times New Roman" w:hAnsi="Times New Roman" w:cs="Times New Roman"/>
          <w:b/>
          <w:sz w:val="28"/>
          <w:szCs w:val="28"/>
        </w:rPr>
        <w:t>.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DD4" w:rsidRPr="007C3F1F" w:rsidRDefault="00E27DD4" w:rsidP="00E27DD4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06.03.2018 г.</w:t>
      </w:r>
      <w:r w:rsidRPr="007C3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п. Зайцева Речка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F1F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1F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>С.В. Субботина – глава поселения</w:t>
      </w:r>
      <w:r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7C3F1F"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 w:rsidRPr="007C3F1F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A8D" w:rsidRPr="007C3F1F" w:rsidRDefault="00011A8D" w:rsidP="00011A8D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О.А.Снопик – начальник </w:t>
      </w:r>
      <w:r w:rsidRPr="007C3F1F">
        <w:rPr>
          <w:rFonts w:ascii="Times New Roman" w:hAnsi="Times New Roman" w:cs="Times New Roman"/>
          <w:sz w:val="28"/>
          <w:szCs w:val="28"/>
        </w:rPr>
        <w:t>цеха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7C3F1F">
        <w:rPr>
          <w:rFonts w:ascii="Times New Roman" w:hAnsi="Times New Roman" w:cs="Times New Roman"/>
          <w:sz w:val="28"/>
          <w:szCs w:val="28"/>
        </w:rPr>
        <w:t>Духович</w:t>
      </w:r>
      <w:proofErr w:type="spellEnd"/>
      <w:r w:rsidRPr="007C3F1F">
        <w:rPr>
          <w:rFonts w:ascii="Times New Roman" w:hAnsi="Times New Roman" w:cs="Times New Roman"/>
          <w:sz w:val="28"/>
          <w:szCs w:val="28"/>
        </w:rPr>
        <w:t xml:space="preserve"> – старший мастер цеха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03E" w:rsidRDefault="0023303E" w:rsidP="00011A8D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27DD4" w:rsidRDefault="00E27DD4" w:rsidP="00011A8D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011A8D">
        <w:rPr>
          <w:rFonts w:ascii="Times New Roman" w:hAnsi="Times New Roman" w:cs="Times New Roman"/>
          <w:sz w:val="28"/>
          <w:szCs w:val="28"/>
        </w:rPr>
        <w:t xml:space="preserve"> В.Н. Лазарева – </w:t>
      </w:r>
    </w:p>
    <w:p w:rsidR="00011A8D" w:rsidRPr="007C3F1F" w:rsidRDefault="00011A8D" w:rsidP="00011A8D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поселения</w:t>
      </w:r>
    </w:p>
    <w:p w:rsidR="00E27DD4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3F1F">
        <w:rPr>
          <w:rFonts w:ascii="Times New Roman" w:hAnsi="Times New Roman" w:cs="Times New Roman"/>
          <w:sz w:val="28"/>
          <w:szCs w:val="28"/>
        </w:rPr>
        <w:t>редседатель комиссии – С.В. Субботина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3F1F">
        <w:rPr>
          <w:rFonts w:ascii="Times New Roman" w:hAnsi="Times New Roman" w:cs="Times New Roman"/>
          <w:sz w:val="28"/>
          <w:szCs w:val="28"/>
        </w:rPr>
        <w:t>редло</w:t>
      </w:r>
      <w:r>
        <w:rPr>
          <w:rFonts w:ascii="Times New Roman" w:hAnsi="Times New Roman" w:cs="Times New Roman"/>
          <w:sz w:val="28"/>
          <w:szCs w:val="28"/>
        </w:rPr>
        <w:t>жила</w:t>
      </w:r>
      <w:r w:rsidRPr="007C3F1F">
        <w:rPr>
          <w:rFonts w:ascii="Times New Roman" w:hAnsi="Times New Roman" w:cs="Times New Roman"/>
          <w:sz w:val="28"/>
          <w:szCs w:val="28"/>
        </w:rPr>
        <w:t xml:space="preserve"> провести очередное заседание  </w:t>
      </w:r>
      <w:r w:rsidR="00011A8D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7C3F1F">
        <w:rPr>
          <w:rFonts w:ascii="Times New Roman" w:hAnsi="Times New Roman" w:cs="Times New Roman"/>
          <w:sz w:val="28"/>
          <w:szCs w:val="28"/>
        </w:rPr>
        <w:t>и утвердить   повестку дня: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1F">
        <w:rPr>
          <w:rFonts w:ascii="Times New Roman" w:hAnsi="Times New Roman" w:cs="Times New Roman"/>
          <w:b/>
          <w:sz w:val="28"/>
          <w:szCs w:val="28"/>
        </w:rPr>
        <w:t>Повестка дня заседания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A8D" w:rsidRDefault="00011A8D" w:rsidP="00011A8D">
      <w:pPr>
        <w:pStyle w:val="11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1.1</w:t>
      </w:r>
      <w:r w:rsidRPr="008952FB">
        <w:rPr>
          <w:sz w:val="28"/>
          <w:szCs w:val="28"/>
        </w:rPr>
        <w:t xml:space="preserve">.  Рассмотрение обращения жителей по вопросам поднятия тарифов на услуги ЖКХ. </w:t>
      </w:r>
    </w:p>
    <w:p w:rsidR="00011A8D" w:rsidRPr="008952FB" w:rsidRDefault="00011A8D" w:rsidP="00011A8D">
      <w:pPr>
        <w:pStyle w:val="11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 w:rsidRPr="008952FB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2. </w:t>
      </w:r>
      <w:r w:rsidRPr="008952FB">
        <w:rPr>
          <w:sz w:val="28"/>
          <w:szCs w:val="28"/>
        </w:rPr>
        <w:t xml:space="preserve"> Плановые мероприятия  по подготовке муниципального жилищного фонда и объектов жизнеобеспечения на 2018 год.</w:t>
      </w:r>
    </w:p>
    <w:p w:rsidR="00011A8D" w:rsidRPr="008952FB" w:rsidRDefault="00011A8D" w:rsidP="00011A8D">
      <w:pPr>
        <w:pStyle w:val="11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 w:rsidRPr="008952FB">
        <w:rPr>
          <w:sz w:val="28"/>
          <w:szCs w:val="28"/>
        </w:rPr>
        <w:t xml:space="preserve"> </w:t>
      </w:r>
      <w:proofErr w:type="gramStart"/>
      <w:r w:rsidRPr="008952FB">
        <w:rPr>
          <w:sz w:val="28"/>
          <w:szCs w:val="28"/>
        </w:rPr>
        <w:t>(докладчик:</w:t>
      </w:r>
      <w:proofErr w:type="gramEnd"/>
      <w:r w:rsidRPr="008952FB">
        <w:rPr>
          <w:sz w:val="28"/>
          <w:szCs w:val="28"/>
        </w:rPr>
        <w:t xml:space="preserve"> Начальник цеха «СЖКХ» О.А. Снопик докладчик: </w:t>
      </w:r>
    </w:p>
    <w:p w:rsidR="00011A8D" w:rsidRPr="008952FB" w:rsidRDefault="00011A8D" w:rsidP="00011A8D">
      <w:pPr>
        <w:pStyle w:val="11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 w:rsidRPr="008952FB">
        <w:rPr>
          <w:sz w:val="28"/>
          <w:szCs w:val="28"/>
        </w:rPr>
        <w:t xml:space="preserve">                        мастер цеха ЖКХ - </w:t>
      </w:r>
      <w:proofErr w:type="spellStart"/>
      <w:r w:rsidRPr="008952FB">
        <w:rPr>
          <w:sz w:val="28"/>
          <w:szCs w:val="28"/>
        </w:rPr>
        <w:t>Духович</w:t>
      </w:r>
      <w:proofErr w:type="spellEnd"/>
      <w:r w:rsidRPr="008952FB">
        <w:rPr>
          <w:sz w:val="28"/>
          <w:szCs w:val="28"/>
        </w:rPr>
        <w:t xml:space="preserve"> </w:t>
      </w:r>
      <w:r w:rsidRPr="008952FB">
        <w:rPr>
          <w:sz w:val="28"/>
          <w:szCs w:val="28"/>
          <w:lang w:val="en-US"/>
        </w:rPr>
        <w:t>B</w:t>
      </w:r>
      <w:r w:rsidRPr="008952FB">
        <w:rPr>
          <w:sz w:val="28"/>
          <w:szCs w:val="28"/>
        </w:rPr>
        <w:t>.</w:t>
      </w:r>
      <w:r w:rsidRPr="008952FB">
        <w:rPr>
          <w:sz w:val="28"/>
          <w:szCs w:val="28"/>
          <w:lang w:val="en-US"/>
        </w:rPr>
        <w:t>C</w:t>
      </w:r>
      <w:r w:rsidRPr="008952FB">
        <w:rPr>
          <w:sz w:val="28"/>
          <w:szCs w:val="28"/>
        </w:rPr>
        <w:t>.);</w:t>
      </w:r>
    </w:p>
    <w:p w:rsidR="00011A8D" w:rsidRPr="008952FB" w:rsidRDefault="00011A8D" w:rsidP="00011A8D">
      <w:pPr>
        <w:pStyle w:val="11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1.3</w:t>
      </w:r>
      <w:r w:rsidRPr="008952FB">
        <w:rPr>
          <w:sz w:val="28"/>
          <w:szCs w:val="28"/>
        </w:rPr>
        <w:t>.Утверждение плана работы Общественного Совета на 2018 год;</w:t>
      </w:r>
    </w:p>
    <w:p w:rsidR="00011A8D" w:rsidRPr="008952FB" w:rsidRDefault="00011A8D" w:rsidP="00011A8D">
      <w:pPr>
        <w:pStyle w:val="11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8952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011A8D" w:rsidRPr="008952FB" w:rsidRDefault="00011A8D" w:rsidP="00011A8D">
      <w:pPr>
        <w:pStyle w:val="11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8952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</w:t>
      </w:r>
      <w:r w:rsidRPr="008952FB">
        <w:rPr>
          <w:sz w:val="28"/>
          <w:szCs w:val="28"/>
        </w:rPr>
        <w:t xml:space="preserve">4.     Разное. 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>Проект повестки дня утвердили «Единогласно»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27DD4" w:rsidRPr="00514103" w:rsidRDefault="00011A8D" w:rsidP="00E27DD4">
      <w:pPr>
        <w:spacing w:after="0"/>
        <w:ind w:left="60" w:right="424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14103" w:rsidRPr="00514103">
        <w:rPr>
          <w:rFonts w:ascii="Times New Roman" w:hAnsi="Times New Roman" w:cs="Times New Roman"/>
          <w:b/>
          <w:spacing w:val="-16"/>
          <w:sz w:val="28"/>
          <w:szCs w:val="28"/>
        </w:rPr>
        <w:t>1.1.</w:t>
      </w:r>
      <w:r w:rsidRPr="00514103">
        <w:rPr>
          <w:rFonts w:ascii="Times New Roman" w:hAnsi="Times New Roman" w:cs="Times New Roman"/>
          <w:b/>
          <w:spacing w:val="-16"/>
          <w:sz w:val="28"/>
          <w:szCs w:val="28"/>
        </w:rPr>
        <w:t>По первому вопросу:</w:t>
      </w:r>
    </w:p>
    <w:p w:rsidR="00011A8D" w:rsidRDefault="00011A8D" w:rsidP="00E27DD4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Заседание начали с </w:t>
      </w:r>
      <w:proofErr w:type="gramStart"/>
      <w:r>
        <w:rPr>
          <w:rFonts w:ascii="Times New Roman" w:hAnsi="Times New Roman" w:cs="Times New Roman"/>
          <w:spacing w:val="-16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поставленных на предыдущем Общественном совете:</w:t>
      </w:r>
    </w:p>
    <w:p w:rsidR="00011A8D" w:rsidRDefault="00011A8D" w:rsidP="00E27DD4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11A8D">
        <w:rPr>
          <w:rFonts w:ascii="Times New Roman" w:hAnsi="Times New Roman" w:cs="Times New Roman"/>
          <w:b/>
          <w:spacing w:val="-16"/>
          <w:sz w:val="28"/>
          <w:szCs w:val="28"/>
        </w:rPr>
        <w:t>Вопрос 1.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Замена входных дверей в подъезд многоквартирного жилого дома по улице Пролетарская, д. 14 корпус 1.</w:t>
      </w:r>
    </w:p>
    <w:p w:rsidR="00011A8D" w:rsidRDefault="00011A8D" w:rsidP="00E27DD4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pacing w:val="-16"/>
          <w:sz w:val="28"/>
          <w:szCs w:val="28"/>
        </w:rPr>
        <w:t>Ответ: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 Замена входных дверей в подъезд многоквартирного жилого дома по улице Пролетарская, д. 14 корпус 1 внесена в план ремонта на летний период, также </w:t>
      </w:r>
      <w:r>
        <w:rPr>
          <w:rFonts w:ascii="Times New Roman" w:hAnsi="Times New Roman" w:cs="Times New Roman"/>
          <w:spacing w:val="-16"/>
          <w:sz w:val="28"/>
          <w:szCs w:val="28"/>
        </w:rPr>
        <w:lastRenderedPageBreak/>
        <w:t>запланирован косметический ремонт в подъезде жилого дома.</w:t>
      </w:r>
      <w:r w:rsidR="00514103">
        <w:rPr>
          <w:rFonts w:ascii="Times New Roman" w:hAnsi="Times New Roman" w:cs="Times New Roman"/>
          <w:spacing w:val="-16"/>
          <w:sz w:val="28"/>
          <w:szCs w:val="28"/>
        </w:rPr>
        <w:t xml:space="preserve"> Решается вопрос о проведении косметического ремонта силами граждан проживающих в многоквартирном доме по их инициативе.</w:t>
      </w:r>
    </w:p>
    <w:p w:rsidR="00514103" w:rsidRDefault="00514103" w:rsidP="00E27DD4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14103">
        <w:rPr>
          <w:rFonts w:ascii="Times New Roman" w:hAnsi="Times New Roman" w:cs="Times New Roman"/>
          <w:spacing w:val="-16"/>
          <w:sz w:val="28"/>
          <w:szCs w:val="28"/>
        </w:rPr>
        <w:t>Но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в данном доме проживают граждане, которые не оплачивают коммунальные услуги, так например Пашинин Игорь Васильевич (</w:t>
      </w:r>
      <w:proofErr w:type="gramStart"/>
      <w:r>
        <w:rPr>
          <w:rFonts w:ascii="Times New Roman" w:hAnsi="Times New Roman" w:cs="Times New Roman"/>
          <w:spacing w:val="-16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pacing w:val="-16"/>
          <w:sz w:val="28"/>
          <w:szCs w:val="28"/>
        </w:rPr>
        <w:t xml:space="preserve"> 14 к.1 кв.8) не оплачивает коммунальные услуги и на него составлено исковое заявление и пакет документов направлен в Нижневартовский районный суд.</w:t>
      </w:r>
    </w:p>
    <w:p w:rsidR="00514103" w:rsidRDefault="00514103" w:rsidP="00E27DD4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14103">
        <w:rPr>
          <w:rFonts w:ascii="Times New Roman" w:hAnsi="Times New Roman" w:cs="Times New Roman"/>
          <w:spacing w:val="-16"/>
          <w:sz w:val="28"/>
          <w:szCs w:val="28"/>
        </w:rPr>
        <w:t xml:space="preserve">Если в целом 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по поселению рассматривать вопрос о задолженности, то по сравнению с февралем 2018 года  (651 тыс. руб.) задолженность снизилась на 112 тыс. руб., т. к. в марте 2018 года задолженность составляет 539 тыс. руб. </w:t>
      </w:r>
    </w:p>
    <w:p w:rsidR="00514103" w:rsidRDefault="00514103" w:rsidP="00E27DD4">
      <w:pPr>
        <w:spacing w:after="0"/>
        <w:ind w:left="60" w:right="424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514103">
        <w:rPr>
          <w:rFonts w:ascii="Times New Roman" w:hAnsi="Times New Roman" w:cs="Times New Roman"/>
          <w:b/>
          <w:spacing w:val="-16"/>
          <w:sz w:val="28"/>
          <w:szCs w:val="28"/>
        </w:rPr>
        <w:t>Вопрос 2</w:t>
      </w:r>
      <w:proofErr w:type="gramStart"/>
      <w:r w:rsidRPr="00514103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6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pacing w:val="-16"/>
          <w:sz w:val="28"/>
          <w:szCs w:val="28"/>
        </w:rPr>
        <w:t xml:space="preserve">озросла ли цена по </w:t>
      </w:r>
      <w:proofErr w:type="spellStart"/>
      <w:r>
        <w:rPr>
          <w:rFonts w:ascii="Times New Roman" w:hAnsi="Times New Roman" w:cs="Times New Roman"/>
          <w:b/>
          <w:spacing w:val="-16"/>
          <w:sz w:val="28"/>
          <w:szCs w:val="28"/>
        </w:rPr>
        <w:t>гикоколориям</w:t>
      </w:r>
      <w:proofErr w:type="spellEnd"/>
      <w:r>
        <w:rPr>
          <w:rFonts w:ascii="Times New Roman" w:hAnsi="Times New Roman" w:cs="Times New Roman"/>
          <w:b/>
          <w:spacing w:val="-16"/>
          <w:sz w:val="28"/>
          <w:szCs w:val="28"/>
        </w:rPr>
        <w:t>?</w:t>
      </w:r>
    </w:p>
    <w:p w:rsidR="00514103" w:rsidRDefault="00514103" w:rsidP="00E27DD4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pacing w:val="-16"/>
          <w:sz w:val="28"/>
          <w:szCs w:val="28"/>
        </w:rPr>
        <w:t xml:space="preserve">Ответ: </w:t>
      </w:r>
      <w:r w:rsidR="003A54D2">
        <w:rPr>
          <w:rFonts w:ascii="Times New Roman" w:hAnsi="Times New Roman" w:cs="Times New Roman"/>
          <w:spacing w:val="-16"/>
          <w:sz w:val="28"/>
          <w:szCs w:val="28"/>
        </w:rPr>
        <w:t xml:space="preserve">Не возросла. С 1 июля 2018 года </w:t>
      </w:r>
      <w:proofErr w:type="spellStart"/>
      <w:r w:rsidR="003A54D2">
        <w:rPr>
          <w:rFonts w:ascii="Times New Roman" w:hAnsi="Times New Roman" w:cs="Times New Roman"/>
          <w:spacing w:val="-16"/>
          <w:sz w:val="28"/>
          <w:szCs w:val="28"/>
        </w:rPr>
        <w:t>поднимится</w:t>
      </w:r>
      <w:proofErr w:type="spellEnd"/>
      <w:r w:rsidR="003A54D2">
        <w:rPr>
          <w:rFonts w:ascii="Times New Roman" w:hAnsi="Times New Roman" w:cs="Times New Roman"/>
          <w:spacing w:val="-16"/>
          <w:sz w:val="28"/>
          <w:szCs w:val="28"/>
        </w:rPr>
        <w:t xml:space="preserve"> коэффициент на коэффициент инфляции, </w:t>
      </w:r>
      <w:proofErr w:type="gramStart"/>
      <w:r w:rsidR="003A54D2">
        <w:rPr>
          <w:rFonts w:ascii="Times New Roman" w:hAnsi="Times New Roman" w:cs="Times New Roman"/>
          <w:spacing w:val="-16"/>
          <w:sz w:val="28"/>
          <w:szCs w:val="28"/>
        </w:rPr>
        <w:t>если было 2,246 станет</w:t>
      </w:r>
      <w:proofErr w:type="gramEnd"/>
      <w:r w:rsidR="003A54D2">
        <w:rPr>
          <w:rFonts w:ascii="Times New Roman" w:hAnsi="Times New Roman" w:cs="Times New Roman"/>
          <w:spacing w:val="-16"/>
          <w:sz w:val="28"/>
          <w:szCs w:val="28"/>
        </w:rPr>
        <w:t xml:space="preserve"> 2,3. Если тепло не поступает, счетчик не считает лишние Гкал. По данному вопросу информация будет развешена на информационных стендах.</w:t>
      </w:r>
    </w:p>
    <w:p w:rsidR="003A54D2" w:rsidRDefault="003A54D2" w:rsidP="00E27DD4">
      <w:pPr>
        <w:spacing w:after="0"/>
        <w:ind w:left="60" w:right="424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514103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pacing w:val="-16"/>
          <w:sz w:val="28"/>
          <w:szCs w:val="28"/>
        </w:rPr>
        <w:t xml:space="preserve">3. У нас в доме в каждой квартире стоит счетчик тепла, но берут по </w:t>
      </w:r>
      <w:proofErr w:type="spellStart"/>
      <w:r>
        <w:rPr>
          <w:rFonts w:ascii="Times New Roman" w:hAnsi="Times New Roman" w:cs="Times New Roman"/>
          <w:b/>
          <w:spacing w:val="-16"/>
          <w:sz w:val="28"/>
          <w:szCs w:val="28"/>
        </w:rPr>
        <w:t>общедомовому</w:t>
      </w:r>
      <w:proofErr w:type="spellEnd"/>
      <w:r>
        <w:rPr>
          <w:rFonts w:ascii="Times New Roman" w:hAnsi="Times New Roman" w:cs="Times New Roman"/>
          <w:b/>
          <w:spacing w:val="-16"/>
          <w:sz w:val="28"/>
          <w:szCs w:val="28"/>
        </w:rPr>
        <w:t xml:space="preserve"> счетчику. Почему?</w:t>
      </w:r>
    </w:p>
    <w:p w:rsidR="003A54D2" w:rsidRDefault="003A54D2" w:rsidP="003A54D2">
      <w:pPr>
        <w:pStyle w:val="1"/>
        <w:rPr>
          <w:b w:val="0"/>
          <w:sz w:val="28"/>
          <w:szCs w:val="28"/>
        </w:rPr>
      </w:pPr>
      <w:r w:rsidRPr="003A54D2">
        <w:rPr>
          <w:spacing w:val="-16"/>
          <w:sz w:val="28"/>
          <w:szCs w:val="28"/>
        </w:rPr>
        <w:t>Ответ:</w:t>
      </w:r>
      <w:r>
        <w:rPr>
          <w:b w:val="0"/>
          <w:spacing w:val="-16"/>
          <w:sz w:val="28"/>
          <w:szCs w:val="28"/>
        </w:rPr>
        <w:t xml:space="preserve"> </w:t>
      </w:r>
      <w:r w:rsidRPr="003A54D2">
        <w:rPr>
          <w:b w:val="0"/>
          <w:spacing w:val="-16"/>
          <w:sz w:val="28"/>
          <w:szCs w:val="28"/>
        </w:rPr>
        <w:t xml:space="preserve">В соответствии с </w:t>
      </w:r>
      <w:r w:rsidRPr="003A54D2">
        <w:rPr>
          <w:b w:val="0"/>
          <w:sz w:val="28"/>
          <w:szCs w:val="28"/>
        </w:rPr>
        <w:t>Федеральны</w:t>
      </w:r>
      <w:r>
        <w:rPr>
          <w:b w:val="0"/>
          <w:sz w:val="28"/>
          <w:szCs w:val="28"/>
        </w:rPr>
        <w:t>м</w:t>
      </w:r>
      <w:r w:rsidRPr="003A54D2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3A54D2">
        <w:rPr>
          <w:b w:val="0"/>
          <w:sz w:val="28"/>
          <w:szCs w:val="28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 </w:t>
      </w:r>
      <w:r>
        <w:rPr>
          <w:b w:val="0"/>
          <w:sz w:val="28"/>
          <w:szCs w:val="28"/>
        </w:rPr>
        <w:t xml:space="preserve">все показания на тепло и горячую воду во всех квартирах берутся по </w:t>
      </w:r>
      <w:proofErr w:type="spellStart"/>
      <w:r>
        <w:rPr>
          <w:b w:val="0"/>
          <w:sz w:val="28"/>
          <w:szCs w:val="28"/>
        </w:rPr>
        <w:t>общедомовому</w:t>
      </w:r>
      <w:proofErr w:type="spellEnd"/>
      <w:r>
        <w:rPr>
          <w:b w:val="0"/>
          <w:sz w:val="28"/>
          <w:szCs w:val="28"/>
        </w:rPr>
        <w:t xml:space="preserve"> счетчику.</w:t>
      </w:r>
    </w:p>
    <w:p w:rsidR="003A54D2" w:rsidRDefault="003A54D2" w:rsidP="003A54D2">
      <w:pPr>
        <w:pStyle w:val="1"/>
        <w:rPr>
          <w:b w:val="0"/>
          <w:sz w:val="28"/>
          <w:szCs w:val="28"/>
        </w:rPr>
      </w:pPr>
      <w:r w:rsidRPr="003A54D2">
        <w:rPr>
          <w:sz w:val="28"/>
          <w:szCs w:val="28"/>
        </w:rPr>
        <w:t xml:space="preserve">Вопрос 4. </w:t>
      </w:r>
      <w:r>
        <w:rPr>
          <w:b w:val="0"/>
          <w:sz w:val="28"/>
          <w:szCs w:val="28"/>
        </w:rPr>
        <w:t xml:space="preserve">С введением нового </w:t>
      </w:r>
      <w:proofErr w:type="gramStart"/>
      <w:r>
        <w:rPr>
          <w:b w:val="0"/>
          <w:sz w:val="28"/>
          <w:szCs w:val="28"/>
        </w:rPr>
        <w:t>закон по сбору</w:t>
      </w:r>
      <w:proofErr w:type="gramEnd"/>
      <w:r>
        <w:rPr>
          <w:b w:val="0"/>
          <w:sz w:val="28"/>
          <w:szCs w:val="28"/>
        </w:rPr>
        <w:t xml:space="preserve"> и захоронению твердых отходов хотелось бы знать как будет рассчитываться данная коммунальная услуга?</w:t>
      </w:r>
    </w:p>
    <w:p w:rsidR="003A54D2" w:rsidRDefault="003A54D2" w:rsidP="003A54D2">
      <w:pPr>
        <w:pStyle w:val="1"/>
        <w:rPr>
          <w:b w:val="0"/>
          <w:sz w:val="28"/>
          <w:szCs w:val="28"/>
        </w:rPr>
      </w:pPr>
      <w:r w:rsidRPr="003A54D2">
        <w:rPr>
          <w:sz w:val="28"/>
          <w:szCs w:val="28"/>
        </w:rPr>
        <w:t>Ответ:</w:t>
      </w:r>
      <w:r>
        <w:rPr>
          <w:b w:val="0"/>
          <w:sz w:val="28"/>
          <w:szCs w:val="28"/>
        </w:rPr>
        <w:t xml:space="preserve"> С данными расчетами можно ознакомиться в методических рекомендациях 2017 год. </w:t>
      </w:r>
      <w:r w:rsidR="00BA135F">
        <w:rPr>
          <w:b w:val="0"/>
          <w:sz w:val="28"/>
          <w:szCs w:val="28"/>
        </w:rPr>
        <w:t xml:space="preserve">В данных расчетах 2-х квартирные жилые дома также будут относиться к многоквартирным жилым домам и расчет на них идет как к многоквартирным домам. Индивидуальные жилые дома, на них </w:t>
      </w:r>
      <w:proofErr w:type="spellStart"/>
      <w:r w:rsidR="00BA135F">
        <w:rPr>
          <w:b w:val="0"/>
          <w:sz w:val="28"/>
          <w:szCs w:val="28"/>
        </w:rPr>
        <w:t>нормати</w:t>
      </w:r>
      <w:proofErr w:type="spellEnd"/>
      <w:r w:rsidR="00BA135F">
        <w:rPr>
          <w:b w:val="0"/>
          <w:sz w:val="28"/>
          <w:szCs w:val="28"/>
        </w:rPr>
        <w:t xml:space="preserve"> </w:t>
      </w:r>
      <w:proofErr w:type="gramStart"/>
      <w:r w:rsidR="00BA135F">
        <w:rPr>
          <w:b w:val="0"/>
          <w:sz w:val="28"/>
          <w:szCs w:val="28"/>
        </w:rPr>
        <w:t>предусмотрен</w:t>
      </w:r>
      <w:proofErr w:type="gramEnd"/>
      <w:r w:rsidR="00BA135F">
        <w:rPr>
          <w:b w:val="0"/>
          <w:sz w:val="28"/>
          <w:szCs w:val="28"/>
        </w:rPr>
        <w:t xml:space="preserve"> выше.</w:t>
      </w:r>
    </w:p>
    <w:p w:rsidR="00BA135F" w:rsidRPr="003A54D2" w:rsidRDefault="00BA135F" w:rsidP="003A54D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Пример: 0,249 </w:t>
      </w:r>
      <w:proofErr w:type="spellStart"/>
      <w:r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249,24+ 95,38)= 85,81 – оплата в месяц на одного человека.</w:t>
      </w:r>
    </w:p>
    <w:p w:rsidR="003A54D2" w:rsidRDefault="00BA135F" w:rsidP="00E27DD4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РЕШИЛИ:</w:t>
      </w:r>
      <w:r w:rsidR="0023303E">
        <w:rPr>
          <w:rFonts w:ascii="Times New Roman" w:hAnsi="Times New Roman" w:cs="Times New Roman"/>
          <w:spacing w:val="-16"/>
          <w:sz w:val="28"/>
          <w:szCs w:val="28"/>
        </w:rPr>
        <w:t xml:space="preserve"> Направить памятки жителям, в многоквартирных жилых домах развесить информацию на информационных стендах.</w:t>
      </w:r>
    </w:p>
    <w:p w:rsidR="0023303E" w:rsidRDefault="0023303E" w:rsidP="00E27DD4">
      <w:pPr>
        <w:spacing w:after="0"/>
        <w:ind w:left="60" w:right="424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</w:p>
    <w:p w:rsidR="0023303E" w:rsidRPr="0023303E" w:rsidRDefault="0023303E" w:rsidP="00E27DD4">
      <w:pPr>
        <w:spacing w:after="0"/>
        <w:ind w:left="60" w:right="424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23303E">
        <w:rPr>
          <w:rFonts w:ascii="Times New Roman" w:hAnsi="Times New Roman" w:cs="Times New Roman"/>
          <w:b/>
          <w:spacing w:val="-16"/>
          <w:sz w:val="28"/>
          <w:szCs w:val="28"/>
        </w:rPr>
        <w:t>По второму вопросу слушали Снопик О.А.</w:t>
      </w:r>
      <w:r>
        <w:rPr>
          <w:rFonts w:ascii="Times New Roman" w:hAnsi="Times New Roman" w:cs="Times New Roman"/>
          <w:b/>
          <w:spacing w:val="-16"/>
          <w:sz w:val="28"/>
          <w:szCs w:val="28"/>
        </w:rPr>
        <w:t xml:space="preserve"> – </w:t>
      </w:r>
      <w:r w:rsidRPr="0023303E">
        <w:rPr>
          <w:rFonts w:ascii="Times New Roman" w:hAnsi="Times New Roman" w:cs="Times New Roman"/>
          <w:spacing w:val="-16"/>
          <w:sz w:val="28"/>
          <w:szCs w:val="28"/>
        </w:rPr>
        <w:t xml:space="preserve">ознакомил с планом мероприятий по подготовке </w:t>
      </w:r>
      <w:proofErr w:type="spellStart"/>
      <w:r w:rsidRPr="0023303E">
        <w:rPr>
          <w:rFonts w:ascii="Times New Roman" w:hAnsi="Times New Roman" w:cs="Times New Roman"/>
          <w:spacing w:val="-16"/>
          <w:sz w:val="28"/>
          <w:szCs w:val="28"/>
        </w:rPr>
        <w:t>электро</w:t>
      </w:r>
      <w:proofErr w:type="spellEnd"/>
      <w:r w:rsidRPr="0023303E">
        <w:rPr>
          <w:rFonts w:ascii="Times New Roman" w:hAnsi="Times New Roman" w:cs="Times New Roman"/>
          <w:spacing w:val="-16"/>
          <w:sz w:val="28"/>
          <w:szCs w:val="28"/>
        </w:rPr>
        <w:t xml:space="preserve">-, тепло, </w:t>
      </w:r>
      <w:proofErr w:type="spellStart"/>
      <w:r w:rsidRPr="0023303E">
        <w:rPr>
          <w:rFonts w:ascii="Times New Roman" w:hAnsi="Times New Roman" w:cs="Times New Roman"/>
          <w:spacing w:val="-16"/>
          <w:sz w:val="28"/>
          <w:szCs w:val="28"/>
        </w:rPr>
        <w:t>водосетей</w:t>
      </w:r>
      <w:proofErr w:type="spellEnd"/>
      <w:r w:rsidRPr="0023303E">
        <w:rPr>
          <w:rFonts w:ascii="Times New Roman" w:hAnsi="Times New Roman" w:cs="Times New Roman"/>
          <w:spacing w:val="-16"/>
          <w:sz w:val="28"/>
          <w:szCs w:val="28"/>
        </w:rPr>
        <w:t xml:space="preserve"> к отопительному сезону 2018 – 2-19 г.г. по Нижневартовскому району МУП «СЖКХ» собственными силами.</w:t>
      </w:r>
    </w:p>
    <w:p w:rsidR="0002464E" w:rsidRPr="003A54D2" w:rsidRDefault="00BA135F" w:rsidP="00E27DD4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0"/>
        <w:gridCol w:w="6254"/>
        <w:gridCol w:w="851"/>
        <w:gridCol w:w="1134"/>
      </w:tblGrid>
      <w:tr w:rsidR="0002464E" w:rsidTr="00A7462C">
        <w:trPr>
          <w:trHeight w:val="62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22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460"/>
            </w:pPr>
            <w:r>
              <w:t>Наименование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100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302" w:lineRule="exact"/>
              <w:ind w:right="274"/>
              <w:jc w:val="right"/>
            </w:pPr>
            <w:r>
              <w:t>Объем работ</w:t>
            </w:r>
          </w:p>
        </w:tc>
      </w:tr>
      <w:tr w:rsidR="0002464E" w:rsidTr="00A7462C">
        <w:trPr>
          <w:trHeight w:val="29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rPr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Pr="0002464E" w:rsidRDefault="0002464E" w:rsidP="0002464E">
            <w:pPr>
              <w:pStyle w:val="30"/>
              <w:shd w:val="clear" w:color="auto" w:fill="auto"/>
              <w:spacing w:line="240" w:lineRule="auto"/>
              <w:ind w:left="60"/>
              <w:rPr>
                <w:b/>
              </w:rPr>
            </w:pPr>
            <w:r w:rsidRPr="0002464E">
              <w:rPr>
                <w:b/>
              </w:rPr>
              <w:t>Теплоснабжение Котельная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rPr>
                <w:sz w:val="10"/>
                <w:szCs w:val="10"/>
              </w:rPr>
            </w:pPr>
          </w:p>
        </w:tc>
      </w:tr>
      <w:tr w:rsidR="0002464E" w:rsidTr="00A7462C">
        <w:trPr>
          <w:trHeight w:val="35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60"/>
            </w:pPr>
            <w:r>
              <w:t>Промывка и очистка котлов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right="640"/>
              <w:jc w:val="right"/>
            </w:pPr>
            <w:r>
              <w:t>3</w:t>
            </w:r>
          </w:p>
        </w:tc>
      </w:tr>
      <w:tr w:rsidR="0002464E" w:rsidTr="00A7462C">
        <w:trPr>
          <w:trHeight w:val="30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60"/>
            </w:pPr>
            <w:r w:rsidRPr="0002464E">
              <w:t>Р</w:t>
            </w:r>
            <w:r>
              <w:t>емонт котлов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right="640"/>
              <w:jc w:val="right"/>
            </w:pPr>
            <w:r>
              <w:t>3</w:t>
            </w:r>
          </w:p>
        </w:tc>
      </w:tr>
      <w:tr w:rsidR="0002464E" w:rsidTr="00A7462C">
        <w:trPr>
          <w:trHeight w:val="29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60"/>
            </w:pPr>
            <w:r>
              <w:t>Демонтаж сетевого насоса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 xml:space="preserve">1 </w:t>
            </w:r>
          </w:p>
        </w:tc>
      </w:tr>
      <w:tr w:rsidR="0002464E" w:rsidTr="00A7462C">
        <w:trPr>
          <w:trHeight w:val="2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74" w:lineRule="exact"/>
              <w:ind w:left="60"/>
            </w:pPr>
            <w:r>
              <w:t>Поверка узла учета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right="640"/>
              <w:jc w:val="right"/>
            </w:pPr>
            <w:r>
              <w:t>1</w:t>
            </w:r>
          </w:p>
        </w:tc>
      </w:tr>
      <w:tr w:rsidR="0002464E" w:rsidTr="00A7462C">
        <w:trPr>
          <w:trHeight w:val="2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88" w:lineRule="exact"/>
              <w:ind w:left="60"/>
            </w:pPr>
            <w:r>
              <w:t>Частичный ремонт пола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 xml:space="preserve">50 </w:t>
            </w:r>
          </w:p>
        </w:tc>
      </w:tr>
      <w:tr w:rsidR="0002464E" w:rsidTr="00A7462C">
        <w:trPr>
          <w:trHeight w:val="6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84" w:lineRule="exact"/>
              <w:jc w:val="both"/>
            </w:pPr>
            <w:r>
              <w:t xml:space="preserve">Частичный ремонт кровли (замена обрешетки, замена </w:t>
            </w:r>
            <w:proofErr w:type="spellStart"/>
            <w:r>
              <w:t>профлиста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right="640"/>
              <w:jc w:val="right"/>
            </w:pPr>
            <w:r>
              <w:t>360</w:t>
            </w:r>
          </w:p>
        </w:tc>
      </w:tr>
      <w:tr w:rsidR="0002464E" w:rsidTr="00A7462C">
        <w:trPr>
          <w:trHeight w:val="4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92" w:lineRule="exact"/>
              <w:ind w:left="60"/>
            </w:pPr>
            <w:r>
              <w:t xml:space="preserve">Замена стеклопакетов в </w:t>
            </w:r>
            <w:proofErr w:type="gramStart"/>
            <w:r>
              <w:t>операторной</w:t>
            </w:r>
            <w:proofErr w:type="gramEnd"/>
            <w:r>
              <w:t xml:space="preserve"> 0,93*1,075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 xml:space="preserve">7 </w:t>
            </w:r>
          </w:p>
        </w:tc>
      </w:tr>
      <w:tr w:rsidR="0002464E" w:rsidTr="00A7462C">
        <w:trPr>
          <w:trHeight w:val="27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99" w:lineRule="exact"/>
              <w:ind w:left="60"/>
            </w:pPr>
            <w:r>
              <w:t>Покраска оборудования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right="640"/>
              <w:jc w:val="right"/>
            </w:pPr>
            <w:r>
              <w:t>290</w:t>
            </w:r>
          </w:p>
        </w:tc>
      </w:tr>
      <w:tr w:rsidR="0002464E" w:rsidTr="00A7462C">
        <w:trPr>
          <w:trHeight w:val="53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9.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302" w:lineRule="exact"/>
              <w:ind w:left="60"/>
            </w:pPr>
            <w:proofErr w:type="spellStart"/>
            <w:r>
              <w:t>Режино-наладочные</w:t>
            </w:r>
            <w:proofErr w:type="spellEnd"/>
            <w:r>
              <w:t xml:space="preserve"> работы водогрейных нефтяных котлов Лавард-2шт.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right="640"/>
              <w:jc w:val="right"/>
            </w:pPr>
            <w:r>
              <w:t>2</w:t>
            </w:r>
          </w:p>
        </w:tc>
      </w:tr>
      <w:tr w:rsidR="0002464E" w:rsidTr="00A7462C">
        <w:trPr>
          <w:trHeight w:val="2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rPr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Pr="0002464E" w:rsidRDefault="0002464E" w:rsidP="0002464E">
            <w:pPr>
              <w:pStyle w:val="2"/>
              <w:shd w:val="clear" w:color="auto" w:fill="auto"/>
              <w:spacing w:line="240" w:lineRule="auto"/>
              <w:ind w:left="1400"/>
              <w:rPr>
                <w:b/>
              </w:rPr>
            </w:pPr>
            <w:proofErr w:type="spellStart"/>
            <w:r w:rsidRPr="0002464E">
              <w:rPr>
                <w:b/>
              </w:rPr>
              <w:t>твс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rPr>
                <w:sz w:val="10"/>
                <w:szCs w:val="10"/>
              </w:rPr>
            </w:pPr>
          </w:p>
        </w:tc>
      </w:tr>
      <w:tr w:rsidR="0002464E" w:rsidTr="00A7462C">
        <w:trPr>
          <w:trHeight w:val="56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81" w:lineRule="exact"/>
              <w:ind w:left="60"/>
            </w:pPr>
            <w:r>
              <w:t xml:space="preserve">Замена запорной арматуры ул. Пролетарская </w:t>
            </w:r>
            <w:proofErr w:type="spellStart"/>
            <w:r>
              <w:t>ДуЮОмм-Зшт</w:t>
            </w:r>
            <w:proofErr w:type="spellEnd"/>
            <w:r>
              <w:t xml:space="preserve">, </w:t>
            </w:r>
          </w:p>
          <w:p w:rsidR="0002464E" w:rsidRDefault="0002464E" w:rsidP="0002464E">
            <w:pPr>
              <w:pStyle w:val="2"/>
              <w:shd w:val="clear" w:color="auto" w:fill="auto"/>
              <w:spacing w:line="281" w:lineRule="exact"/>
              <w:ind w:left="60"/>
            </w:pPr>
            <w:proofErr w:type="spellStart"/>
            <w:r>
              <w:t>Ду</w:t>
            </w:r>
            <w:proofErr w:type="spellEnd"/>
            <w:r>
              <w:t>- 50мм-1шт.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right="640"/>
              <w:jc w:val="right"/>
            </w:pPr>
            <w:r>
              <w:t>4</w:t>
            </w:r>
          </w:p>
        </w:tc>
      </w:tr>
      <w:tr w:rsidR="0002464E" w:rsidTr="00A7462C">
        <w:trPr>
          <w:trHeight w:val="27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77" w:lineRule="exact"/>
              <w:ind w:left="60"/>
            </w:pPr>
            <w:r>
              <w:t>Замена теплоизоляции на участке сетей ТВС ул. Набережная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r>
              <w:t xml:space="preserve">.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P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 xml:space="preserve">255 </w:t>
            </w:r>
          </w:p>
        </w:tc>
      </w:tr>
      <w:tr w:rsidR="0002464E" w:rsidTr="00A7462C">
        <w:trPr>
          <w:trHeight w:val="27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84" w:lineRule="exact"/>
              <w:ind w:left="60"/>
            </w:pPr>
            <w:r>
              <w:t>Замена теплоизоляции на участке сетей ТВС ул. Пролетарская 14/1;14/2; 14/3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20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 xml:space="preserve">100 </w:t>
            </w:r>
          </w:p>
        </w:tc>
      </w:tr>
      <w:tr w:rsidR="0002464E" w:rsidTr="00A7462C">
        <w:trPr>
          <w:trHeight w:val="54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30"/>
              <w:shd w:val="clear" w:color="auto" w:fill="auto"/>
              <w:spacing w:line="281" w:lineRule="exact"/>
              <w:ind w:left="60"/>
            </w:pPr>
            <w:r>
              <w:t>Замена теплоизоляции на</w:t>
            </w:r>
            <w:r>
              <w:rPr>
                <w:vertAlign w:val="superscript"/>
              </w:rPr>
              <w:t>7</w:t>
            </w:r>
            <w:r>
              <w:t xml:space="preserve"> ' участке ул.</w:t>
            </w:r>
            <w:proofErr w:type="gramStart"/>
            <w:r>
              <w:t xml:space="preserve"> .</w:t>
            </w:r>
            <w:proofErr w:type="gramEnd"/>
            <w:r>
              <w:t>Мира, д.1,3,5,7,9,13,2а,4,8,10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38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 xml:space="preserve">163 </w:t>
            </w:r>
          </w:p>
        </w:tc>
      </w:tr>
      <w:tr w:rsidR="0002464E" w:rsidTr="00A7462C">
        <w:trPr>
          <w:trHeight w:val="25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rPr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30"/>
              <w:shd w:val="clear" w:color="auto" w:fill="auto"/>
              <w:spacing w:line="277" w:lineRule="exact"/>
              <w:ind w:left="60"/>
            </w:pPr>
            <w:r>
              <w:t>Водоснабжение (ВОК Импульс)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rPr>
                <w:sz w:val="10"/>
                <w:szCs w:val="10"/>
              </w:rPr>
            </w:pPr>
          </w:p>
        </w:tc>
      </w:tr>
      <w:tr w:rsidR="0002464E" w:rsidTr="00A7462C">
        <w:trPr>
          <w:trHeight w:val="18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30"/>
              <w:shd w:val="clear" w:color="auto" w:fill="auto"/>
              <w:spacing w:line="252" w:lineRule="exact"/>
              <w:ind w:left="60"/>
            </w:pPr>
            <w:proofErr w:type="gramStart"/>
            <w:r>
              <w:t>Текущий ремонт кровли крыш [артезианских скважин № 1</w:t>
            </w:r>
            <w:r>
              <w:rPr>
                <w:rStyle w:val="31"/>
              </w:rPr>
              <w:t>,2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30"/>
              <w:shd w:val="clear" w:color="auto" w:fill="auto"/>
              <w:spacing w:line="240" w:lineRule="auto"/>
              <w:ind w:left="52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left="560"/>
            </w:pPr>
            <w:r>
              <w:t xml:space="preserve">2 </w:t>
            </w:r>
          </w:p>
        </w:tc>
      </w:tr>
      <w:tr w:rsidR="0002464E" w:rsidTr="00A7462C">
        <w:trPr>
          <w:trHeight w:val="33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30"/>
              <w:shd w:val="clear" w:color="auto" w:fill="auto"/>
              <w:spacing w:line="240" w:lineRule="auto"/>
              <w:ind w:left="580"/>
            </w:pPr>
            <w:r>
              <w:t>.2</w:t>
            </w:r>
            <w:r>
              <w:rPr>
                <w:rStyle w:val="31"/>
              </w:rPr>
              <w:t xml:space="preserve"> </w:t>
            </w:r>
            <w:r w:rsidRPr="003D03A8">
              <w:t xml:space="preserve">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30"/>
              <w:shd w:val="clear" w:color="auto" w:fill="auto"/>
              <w:spacing w:line="240" w:lineRule="auto"/>
              <w:ind w:left="580"/>
            </w:pPr>
            <w:r>
              <w:t>Ремонт водонапорной  башни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30"/>
              <w:shd w:val="clear" w:color="auto" w:fill="auto"/>
              <w:spacing w:line="240" w:lineRule="auto"/>
              <w:ind w:left="52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4E" w:rsidRDefault="0002464E" w:rsidP="0002464E">
            <w:pPr>
              <w:pStyle w:val="2"/>
              <w:shd w:val="clear" w:color="auto" w:fill="auto"/>
              <w:spacing w:line="240" w:lineRule="auto"/>
              <w:ind w:right="640"/>
              <w:jc w:val="right"/>
            </w:pPr>
            <w:r>
              <w:t>I</w:t>
            </w:r>
          </w:p>
        </w:tc>
      </w:tr>
    </w:tbl>
    <w:p w:rsidR="00A7462C" w:rsidRDefault="00A7462C" w:rsidP="00E27DD4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BA135F" w:rsidRDefault="00A7462C" w:rsidP="00E27DD4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 w:rsidRPr="00A7462C">
        <w:rPr>
          <w:rFonts w:ascii="Times New Roman" w:hAnsi="Times New Roman" w:cs="Times New Roman"/>
          <w:b/>
          <w:spacing w:val="-16"/>
          <w:sz w:val="28"/>
          <w:szCs w:val="28"/>
        </w:rPr>
        <w:t>В.С.Духович</w:t>
      </w:r>
      <w:proofErr w:type="spellEnd"/>
      <w:r>
        <w:rPr>
          <w:rFonts w:ascii="Times New Roman" w:hAnsi="Times New Roman" w:cs="Times New Roman"/>
          <w:spacing w:val="-16"/>
          <w:sz w:val="28"/>
          <w:szCs w:val="28"/>
        </w:rPr>
        <w:t xml:space="preserve"> - </w:t>
      </w:r>
      <w:r w:rsidRPr="0023303E">
        <w:rPr>
          <w:rFonts w:ascii="Times New Roman" w:hAnsi="Times New Roman" w:cs="Times New Roman"/>
          <w:spacing w:val="-16"/>
          <w:sz w:val="28"/>
          <w:szCs w:val="28"/>
        </w:rPr>
        <w:t xml:space="preserve">ознакомил с планом мероприятий по </w:t>
      </w:r>
      <w:r>
        <w:rPr>
          <w:rFonts w:ascii="Times New Roman" w:hAnsi="Times New Roman" w:cs="Times New Roman"/>
          <w:spacing w:val="-16"/>
          <w:sz w:val="28"/>
          <w:szCs w:val="28"/>
        </w:rPr>
        <w:t>текущему ремонту жилого фонда на период 2018 – 2019 годы:</w:t>
      </w:r>
    </w:p>
    <w:p w:rsidR="00A7462C" w:rsidRPr="00A7462C" w:rsidRDefault="00A7462C" w:rsidP="00693C7B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1. Ремонт кровли тамбура:</w:t>
      </w:r>
    </w:p>
    <w:p w:rsidR="00A7462C" w:rsidRPr="00A7462C" w:rsidRDefault="00A7462C" w:rsidP="00693C7B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ул</w:t>
      </w:r>
      <w:proofErr w:type="gramStart"/>
      <w:r w:rsidRPr="00A7462C">
        <w:rPr>
          <w:sz w:val="28"/>
          <w:szCs w:val="28"/>
        </w:rPr>
        <w:t>.П</w:t>
      </w:r>
      <w:proofErr w:type="gramEnd"/>
      <w:r w:rsidRPr="00A7462C">
        <w:rPr>
          <w:sz w:val="28"/>
          <w:szCs w:val="28"/>
        </w:rPr>
        <w:t>очтовая д. 10. кв.1.- 22м</w:t>
      </w:r>
      <w:r w:rsidRPr="00A7462C">
        <w:rPr>
          <w:sz w:val="28"/>
          <w:szCs w:val="28"/>
          <w:vertAlign w:val="superscript"/>
        </w:rPr>
        <w:t>2</w:t>
      </w:r>
      <w:r w:rsidRPr="00A7462C">
        <w:rPr>
          <w:sz w:val="28"/>
          <w:szCs w:val="28"/>
        </w:rPr>
        <w:t>;</w:t>
      </w:r>
    </w:p>
    <w:p w:rsidR="00A7462C" w:rsidRPr="00A7462C" w:rsidRDefault="00A7462C" w:rsidP="00693C7B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ул</w:t>
      </w:r>
      <w:proofErr w:type="gramStart"/>
      <w:r w:rsidRPr="00A7462C">
        <w:rPr>
          <w:sz w:val="28"/>
          <w:szCs w:val="28"/>
        </w:rPr>
        <w:t>.П</w:t>
      </w:r>
      <w:proofErr w:type="gramEnd"/>
      <w:r w:rsidRPr="00A7462C">
        <w:rPr>
          <w:sz w:val="28"/>
          <w:szCs w:val="28"/>
        </w:rPr>
        <w:t>очтовая д. 10. кв.2.- 23м</w:t>
      </w:r>
      <w:r w:rsidRPr="00A7462C">
        <w:rPr>
          <w:sz w:val="28"/>
          <w:szCs w:val="28"/>
          <w:vertAlign w:val="superscript"/>
        </w:rPr>
        <w:t>2</w:t>
      </w:r>
      <w:r w:rsidRPr="00A7462C">
        <w:rPr>
          <w:sz w:val="28"/>
          <w:szCs w:val="28"/>
        </w:rPr>
        <w:t>.</w:t>
      </w:r>
    </w:p>
    <w:p w:rsidR="00A7462C" w:rsidRPr="00A7462C" w:rsidRDefault="00A7462C" w:rsidP="00693C7B">
      <w:pPr>
        <w:pStyle w:val="2"/>
        <w:shd w:val="clear" w:color="auto" w:fill="auto"/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2. Ремонт завалин:</w:t>
      </w:r>
    </w:p>
    <w:p w:rsidR="00A7462C" w:rsidRPr="00A7462C" w:rsidRDefault="00A7462C" w:rsidP="00693C7B">
      <w:pPr>
        <w:pStyle w:val="2"/>
        <w:numPr>
          <w:ilvl w:val="0"/>
          <w:numId w:val="3"/>
        </w:numPr>
        <w:shd w:val="clear" w:color="auto" w:fill="auto"/>
        <w:tabs>
          <w:tab w:val="left" w:pos="195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ул</w:t>
      </w:r>
      <w:proofErr w:type="gramStart"/>
      <w:r w:rsidRPr="00A7462C">
        <w:rPr>
          <w:sz w:val="28"/>
          <w:szCs w:val="28"/>
        </w:rPr>
        <w:t>.С</w:t>
      </w:r>
      <w:proofErr w:type="gramEnd"/>
      <w:r w:rsidRPr="00A7462C">
        <w:rPr>
          <w:sz w:val="28"/>
          <w:szCs w:val="28"/>
        </w:rPr>
        <w:t>троителей д.З. кв.1.- 18м</w:t>
      </w:r>
      <w:r w:rsidRPr="00A7462C">
        <w:rPr>
          <w:sz w:val="28"/>
          <w:szCs w:val="28"/>
          <w:vertAlign w:val="superscript"/>
        </w:rPr>
        <w:t>2</w:t>
      </w:r>
      <w:r w:rsidRPr="00A7462C">
        <w:rPr>
          <w:sz w:val="28"/>
          <w:szCs w:val="28"/>
        </w:rPr>
        <w:t>;</w:t>
      </w:r>
    </w:p>
    <w:p w:rsidR="00A7462C" w:rsidRPr="00A7462C" w:rsidRDefault="00A7462C" w:rsidP="00693C7B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ул</w:t>
      </w:r>
      <w:proofErr w:type="gramStart"/>
      <w:r w:rsidRPr="00A7462C">
        <w:rPr>
          <w:sz w:val="28"/>
          <w:szCs w:val="28"/>
        </w:rPr>
        <w:t>.О</w:t>
      </w:r>
      <w:proofErr w:type="gramEnd"/>
      <w:r w:rsidRPr="00A7462C">
        <w:rPr>
          <w:sz w:val="28"/>
          <w:szCs w:val="28"/>
        </w:rPr>
        <w:t>стровная д.5. кв.1.- 15м</w:t>
      </w:r>
      <w:r w:rsidRPr="00A7462C">
        <w:rPr>
          <w:sz w:val="28"/>
          <w:szCs w:val="28"/>
          <w:vertAlign w:val="superscript"/>
        </w:rPr>
        <w:t>2</w:t>
      </w:r>
      <w:r w:rsidRPr="00A7462C">
        <w:rPr>
          <w:sz w:val="28"/>
          <w:szCs w:val="28"/>
        </w:rPr>
        <w:t>.</w:t>
      </w:r>
    </w:p>
    <w:p w:rsidR="00A7462C" w:rsidRPr="00A7462C" w:rsidRDefault="00A7462C" w:rsidP="00693C7B">
      <w:pPr>
        <w:pStyle w:val="2"/>
        <w:shd w:val="clear" w:color="auto" w:fill="auto"/>
        <w:spacing w:line="240" w:lineRule="auto"/>
        <w:ind w:left="40" w:right="860"/>
        <w:rPr>
          <w:sz w:val="28"/>
          <w:szCs w:val="28"/>
        </w:rPr>
      </w:pPr>
      <w:r w:rsidRPr="00A7462C">
        <w:rPr>
          <w:sz w:val="28"/>
          <w:szCs w:val="28"/>
        </w:rPr>
        <w:t xml:space="preserve">3. Ремонт </w:t>
      </w:r>
      <w:proofErr w:type="spellStart"/>
      <w:r w:rsidRPr="00A7462C">
        <w:rPr>
          <w:sz w:val="28"/>
          <w:szCs w:val="28"/>
        </w:rPr>
        <w:t>отмостки</w:t>
      </w:r>
      <w:proofErr w:type="spellEnd"/>
      <w:r w:rsidRPr="00A7462C">
        <w:rPr>
          <w:sz w:val="28"/>
          <w:szCs w:val="28"/>
        </w:rPr>
        <w:t>: - ул</w:t>
      </w:r>
      <w:proofErr w:type="gramStart"/>
      <w:r w:rsidRPr="00A7462C">
        <w:rPr>
          <w:sz w:val="28"/>
          <w:szCs w:val="28"/>
        </w:rPr>
        <w:t>.М</w:t>
      </w:r>
      <w:proofErr w:type="gramEnd"/>
      <w:r w:rsidRPr="00A7462C">
        <w:rPr>
          <w:sz w:val="28"/>
          <w:szCs w:val="28"/>
        </w:rPr>
        <w:t>ира д. 13. кв.1., кв.2. - 15м</w:t>
      </w:r>
      <w:r w:rsidRPr="00A7462C">
        <w:rPr>
          <w:sz w:val="28"/>
          <w:szCs w:val="28"/>
          <w:vertAlign w:val="superscript"/>
        </w:rPr>
        <w:t>2</w:t>
      </w:r>
      <w:r w:rsidRPr="00A7462C">
        <w:rPr>
          <w:sz w:val="28"/>
          <w:szCs w:val="28"/>
        </w:rPr>
        <w:t>;</w:t>
      </w:r>
    </w:p>
    <w:p w:rsidR="00A7462C" w:rsidRPr="00A7462C" w:rsidRDefault="00A7462C" w:rsidP="00693C7B">
      <w:pPr>
        <w:pStyle w:val="2"/>
        <w:numPr>
          <w:ilvl w:val="1"/>
          <w:numId w:val="3"/>
        </w:numPr>
        <w:shd w:val="clear" w:color="auto" w:fill="auto"/>
        <w:tabs>
          <w:tab w:val="left" w:pos="609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Замена запорной арматуры:</w:t>
      </w:r>
    </w:p>
    <w:p w:rsidR="00693C7B" w:rsidRDefault="00A7462C" w:rsidP="00693C7B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left="40" w:right="260"/>
        <w:rPr>
          <w:sz w:val="28"/>
          <w:szCs w:val="28"/>
        </w:rPr>
      </w:pPr>
      <w:r w:rsidRPr="00A7462C">
        <w:rPr>
          <w:sz w:val="28"/>
          <w:szCs w:val="28"/>
        </w:rPr>
        <w:t>ул</w:t>
      </w:r>
      <w:proofErr w:type="gramStart"/>
      <w:r w:rsidRPr="00A7462C">
        <w:rPr>
          <w:sz w:val="28"/>
          <w:szCs w:val="28"/>
        </w:rPr>
        <w:t>.П</w:t>
      </w:r>
      <w:proofErr w:type="gramEnd"/>
      <w:r w:rsidRPr="00A7462C">
        <w:rPr>
          <w:sz w:val="28"/>
          <w:szCs w:val="28"/>
        </w:rPr>
        <w:t>очтовая д.9. (</w:t>
      </w:r>
      <w:proofErr w:type="spellStart"/>
      <w:r w:rsidRPr="00A7462C">
        <w:rPr>
          <w:sz w:val="28"/>
          <w:szCs w:val="28"/>
        </w:rPr>
        <w:t>техподполье</w:t>
      </w:r>
      <w:proofErr w:type="spellEnd"/>
      <w:r w:rsidRPr="00A7462C">
        <w:rPr>
          <w:sz w:val="28"/>
          <w:szCs w:val="28"/>
        </w:rPr>
        <w:t xml:space="preserve">).- 2шт; </w:t>
      </w:r>
    </w:p>
    <w:p w:rsidR="00A7462C" w:rsidRPr="00A7462C" w:rsidRDefault="00A7462C" w:rsidP="00693C7B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left="40" w:right="260"/>
        <w:rPr>
          <w:sz w:val="28"/>
          <w:szCs w:val="28"/>
        </w:rPr>
      </w:pPr>
      <w:r w:rsidRPr="00A7462C">
        <w:rPr>
          <w:sz w:val="28"/>
          <w:szCs w:val="28"/>
        </w:rPr>
        <w:t>Придомовая территория: вырубка деревьев.</w:t>
      </w:r>
    </w:p>
    <w:p w:rsidR="00A7462C" w:rsidRPr="00A7462C" w:rsidRDefault="00A7462C" w:rsidP="00693C7B">
      <w:pPr>
        <w:pStyle w:val="2"/>
        <w:numPr>
          <w:ilvl w:val="0"/>
          <w:numId w:val="4"/>
        </w:numPr>
        <w:shd w:val="clear" w:color="auto" w:fill="auto"/>
        <w:tabs>
          <w:tab w:val="left" w:pos="598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Косметический ремонт подъездов:</w:t>
      </w:r>
    </w:p>
    <w:p w:rsidR="00A7462C" w:rsidRPr="00A7462C" w:rsidRDefault="00A7462C" w:rsidP="00693C7B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ул.</w:t>
      </w:r>
      <w:r w:rsidR="004B7B34">
        <w:rPr>
          <w:sz w:val="28"/>
          <w:szCs w:val="28"/>
        </w:rPr>
        <w:t xml:space="preserve"> </w:t>
      </w:r>
      <w:r w:rsidRPr="00A7462C">
        <w:rPr>
          <w:sz w:val="28"/>
          <w:szCs w:val="28"/>
        </w:rPr>
        <w:t>Пролетарская д. 14. корп.1,- 150м</w:t>
      </w:r>
      <w:r w:rsidRPr="00A7462C">
        <w:rPr>
          <w:sz w:val="28"/>
          <w:szCs w:val="28"/>
          <w:vertAlign w:val="superscript"/>
        </w:rPr>
        <w:t>2</w:t>
      </w:r>
      <w:r w:rsidRPr="00A7462C">
        <w:rPr>
          <w:sz w:val="28"/>
          <w:szCs w:val="28"/>
        </w:rPr>
        <w:t>;</w:t>
      </w:r>
    </w:p>
    <w:p w:rsidR="00A7462C" w:rsidRPr="00A7462C" w:rsidRDefault="00A7462C" w:rsidP="00693C7B">
      <w:pPr>
        <w:pStyle w:val="2"/>
        <w:numPr>
          <w:ilvl w:val="0"/>
          <w:numId w:val="3"/>
        </w:numPr>
        <w:shd w:val="clear" w:color="auto" w:fill="auto"/>
        <w:tabs>
          <w:tab w:val="left" w:pos="195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ул.</w:t>
      </w:r>
      <w:r w:rsidR="004B7B34">
        <w:rPr>
          <w:sz w:val="28"/>
          <w:szCs w:val="28"/>
        </w:rPr>
        <w:t xml:space="preserve"> </w:t>
      </w:r>
      <w:r w:rsidRPr="00A7462C">
        <w:rPr>
          <w:sz w:val="28"/>
          <w:szCs w:val="28"/>
        </w:rPr>
        <w:t>Пролетарская д. 14. корп.З.- 150м</w:t>
      </w:r>
      <w:r w:rsidRPr="00A7462C">
        <w:rPr>
          <w:sz w:val="28"/>
          <w:szCs w:val="28"/>
          <w:vertAlign w:val="superscript"/>
        </w:rPr>
        <w:t>2</w:t>
      </w:r>
      <w:r w:rsidRPr="00A7462C">
        <w:rPr>
          <w:sz w:val="28"/>
          <w:szCs w:val="28"/>
        </w:rPr>
        <w:t>.</w:t>
      </w:r>
    </w:p>
    <w:p w:rsidR="00A7462C" w:rsidRPr="00A7462C" w:rsidRDefault="00A7462C" w:rsidP="00693C7B">
      <w:pPr>
        <w:pStyle w:val="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Час, ремонт крыши дома:</w:t>
      </w:r>
    </w:p>
    <w:p w:rsidR="00A7462C" w:rsidRPr="00A7462C" w:rsidRDefault="00A7462C" w:rsidP="00693C7B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ул.</w:t>
      </w:r>
      <w:r w:rsidR="004B7B34">
        <w:rPr>
          <w:sz w:val="28"/>
          <w:szCs w:val="28"/>
        </w:rPr>
        <w:t xml:space="preserve"> </w:t>
      </w:r>
      <w:r w:rsidRPr="00A7462C">
        <w:rPr>
          <w:sz w:val="28"/>
          <w:szCs w:val="28"/>
        </w:rPr>
        <w:t xml:space="preserve">Набережная д.1. кв. </w:t>
      </w:r>
      <w:r w:rsidRPr="00A7462C">
        <w:rPr>
          <w:rStyle w:val="6pt"/>
          <w:rFonts w:ascii="Times New Roman" w:hAnsi="Times New Roman" w:cs="Times New Roman"/>
          <w:sz w:val="28"/>
          <w:szCs w:val="28"/>
        </w:rPr>
        <w:t>12. -</w:t>
      </w:r>
      <w:r w:rsidRPr="00A7462C">
        <w:rPr>
          <w:sz w:val="28"/>
          <w:szCs w:val="28"/>
        </w:rPr>
        <w:t xml:space="preserve"> 111,6 м</w:t>
      </w:r>
      <w:proofErr w:type="gramStart"/>
      <w:r w:rsidRPr="00A7462C">
        <w:rPr>
          <w:sz w:val="28"/>
          <w:szCs w:val="28"/>
          <w:vertAlign w:val="superscript"/>
        </w:rPr>
        <w:t>2</w:t>
      </w:r>
      <w:proofErr w:type="gramEnd"/>
      <w:r w:rsidRPr="00A7462C">
        <w:rPr>
          <w:sz w:val="28"/>
          <w:szCs w:val="28"/>
        </w:rPr>
        <w:t>;</w:t>
      </w:r>
    </w:p>
    <w:p w:rsidR="00A7462C" w:rsidRPr="00A7462C" w:rsidRDefault="00A7462C" w:rsidP="00693C7B">
      <w:pPr>
        <w:pStyle w:val="2"/>
        <w:numPr>
          <w:ilvl w:val="0"/>
          <w:numId w:val="3"/>
        </w:numPr>
        <w:shd w:val="clear" w:color="auto" w:fill="auto"/>
        <w:tabs>
          <w:tab w:val="left" w:pos="202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ул.</w:t>
      </w:r>
      <w:r w:rsidR="004B7B34">
        <w:rPr>
          <w:sz w:val="28"/>
          <w:szCs w:val="28"/>
        </w:rPr>
        <w:t xml:space="preserve">   </w:t>
      </w:r>
      <w:r w:rsidRPr="00A7462C">
        <w:rPr>
          <w:sz w:val="28"/>
          <w:szCs w:val="28"/>
        </w:rPr>
        <w:t>Строителей д.2. кв.1.- 66м</w:t>
      </w:r>
      <w:r w:rsidRPr="00A7462C">
        <w:rPr>
          <w:sz w:val="28"/>
          <w:szCs w:val="28"/>
          <w:vertAlign w:val="superscript"/>
        </w:rPr>
        <w:t>2</w:t>
      </w:r>
      <w:r w:rsidRPr="00A7462C">
        <w:rPr>
          <w:sz w:val="28"/>
          <w:szCs w:val="28"/>
        </w:rPr>
        <w:t>.</w:t>
      </w:r>
    </w:p>
    <w:p w:rsidR="00A7462C" w:rsidRPr="00A7462C" w:rsidRDefault="00A7462C" w:rsidP="00693C7B">
      <w:pPr>
        <w:pStyle w:val="2"/>
        <w:numPr>
          <w:ilvl w:val="0"/>
          <w:numId w:val="4"/>
        </w:numPr>
        <w:shd w:val="clear" w:color="auto" w:fill="auto"/>
        <w:tabs>
          <w:tab w:val="left" w:pos="1613"/>
        </w:tabs>
        <w:spacing w:line="240" w:lineRule="auto"/>
        <w:ind w:left="40"/>
        <w:rPr>
          <w:sz w:val="28"/>
          <w:szCs w:val="28"/>
        </w:rPr>
      </w:pPr>
      <w:r w:rsidRPr="00A7462C">
        <w:rPr>
          <w:sz w:val="28"/>
          <w:szCs w:val="28"/>
        </w:rPr>
        <w:t>Утепление</w:t>
      </w:r>
      <w:r w:rsidRPr="00A7462C">
        <w:rPr>
          <w:sz w:val="28"/>
          <w:szCs w:val="28"/>
        </w:rPr>
        <w:tab/>
        <w:t>чердачного перекрытия</w:t>
      </w:r>
      <w:r w:rsidR="00693C7B">
        <w:rPr>
          <w:sz w:val="28"/>
          <w:szCs w:val="28"/>
        </w:rPr>
        <w:t>:</w:t>
      </w:r>
    </w:p>
    <w:p w:rsidR="00A7462C" w:rsidRPr="00A7462C" w:rsidRDefault="00A7462C" w:rsidP="00693C7B">
      <w:pPr>
        <w:spacing w:after="0" w:line="240" w:lineRule="auto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7462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746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7462C">
        <w:rPr>
          <w:rFonts w:ascii="Times New Roman" w:hAnsi="Times New Roman" w:cs="Times New Roman"/>
          <w:sz w:val="28"/>
          <w:szCs w:val="28"/>
        </w:rPr>
        <w:t>очтовая д.5.кв.1,2.- 120,9 м</w:t>
      </w:r>
      <w:r w:rsidRPr="00A746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462C">
        <w:rPr>
          <w:rFonts w:ascii="Times New Roman" w:hAnsi="Times New Roman" w:cs="Times New Roman"/>
          <w:sz w:val="28"/>
          <w:szCs w:val="28"/>
        </w:rPr>
        <w:t>.</w:t>
      </w:r>
    </w:p>
    <w:p w:rsidR="00693C7B" w:rsidRDefault="00E27DD4" w:rsidP="00693C7B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93C7B">
        <w:rPr>
          <w:rFonts w:ascii="Times New Roman" w:hAnsi="Times New Roman" w:cs="Times New Roman"/>
          <w:spacing w:val="-16"/>
          <w:sz w:val="28"/>
          <w:szCs w:val="28"/>
        </w:rPr>
        <w:t>(Копия согласованного плана прилагается).</w:t>
      </w:r>
    </w:p>
    <w:p w:rsidR="004B7B34" w:rsidRPr="004B7B34" w:rsidRDefault="004B7B34" w:rsidP="00693C7B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pacing w:val="-16"/>
          <w:sz w:val="28"/>
          <w:szCs w:val="28"/>
        </w:rPr>
        <w:t xml:space="preserve">РЕШИЛИ: </w:t>
      </w:r>
      <w:r w:rsidRPr="004B7B34">
        <w:rPr>
          <w:rFonts w:ascii="Times New Roman" w:hAnsi="Times New Roman" w:cs="Times New Roman"/>
          <w:spacing w:val="-16"/>
          <w:sz w:val="28"/>
          <w:szCs w:val="28"/>
        </w:rPr>
        <w:t>Все объекты принимать Общественной комиссией по факту выполненных работ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4B7B34" w:rsidRDefault="004B7B34" w:rsidP="00693C7B">
      <w:pPr>
        <w:spacing w:after="0"/>
        <w:ind w:left="60" w:right="424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</w:p>
    <w:p w:rsidR="00693C7B" w:rsidRDefault="00693C7B" w:rsidP="00693C7B">
      <w:pPr>
        <w:spacing w:after="0"/>
        <w:ind w:left="6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B7B34">
        <w:rPr>
          <w:rFonts w:ascii="Times New Roman" w:hAnsi="Times New Roman" w:cs="Times New Roman"/>
          <w:b/>
          <w:spacing w:val="-16"/>
          <w:sz w:val="28"/>
          <w:szCs w:val="28"/>
        </w:rPr>
        <w:t>По третьему вопросу:</w:t>
      </w:r>
      <w:r w:rsidR="004B7B34">
        <w:rPr>
          <w:rFonts w:ascii="Times New Roman" w:hAnsi="Times New Roman" w:cs="Times New Roman"/>
          <w:spacing w:val="-16"/>
          <w:sz w:val="28"/>
          <w:szCs w:val="28"/>
        </w:rPr>
        <w:t xml:space="preserve"> слушали С.В.Субботину – ознакомила с проектом плана Общественного Совета</w:t>
      </w:r>
    </w:p>
    <w:p w:rsidR="00693C7B" w:rsidRDefault="004B7B34" w:rsidP="00693C7B">
      <w:pPr>
        <w:pStyle w:val="11"/>
        <w:shd w:val="clear" w:color="auto" w:fill="auto"/>
        <w:spacing w:after="204" w:line="180" w:lineRule="exact"/>
        <w:ind w:left="4060"/>
      </w:pPr>
      <w:r>
        <w:t xml:space="preserve"> </w:t>
      </w:r>
    </w:p>
    <w:p w:rsidR="004B7B34" w:rsidRPr="004B7B34" w:rsidRDefault="004B7B34" w:rsidP="004B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B7B34" w:rsidRPr="004B7B34" w:rsidRDefault="004B7B34" w:rsidP="004B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34">
        <w:rPr>
          <w:rFonts w:ascii="Times New Roman" w:hAnsi="Times New Roman" w:cs="Times New Roman"/>
          <w:b/>
          <w:sz w:val="28"/>
          <w:szCs w:val="28"/>
        </w:rPr>
        <w:t>работы Общественного Совета по вопросам ЖКХ на 2018 год.</w:t>
      </w:r>
    </w:p>
    <w:p w:rsidR="004B7B34" w:rsidRPr="004B7B34" w:rsidRDefault="004B7B34" w:rsidP="004B7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7027"/>
        <w:gridCol w:w="1950"/>
      </w:tblGrid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Период рассмотрения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Рассмотрение  проекта Плана мероприятий по текущему ремонту муниципального жилого фонда, объектов ЖКХ  к работе в осеннее зимний период 2018-2019годов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1  квартал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раскрытии информации управляющей компанией, о доступности информации для жителей МКД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проведении Отчетного собрания управляющей компании перед жителями поселения, собственниками помещений в многоквартирных домах, в проведении общих собраний сособственников МКД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  вопросов подготовки коммунальных объектов к отопительному сезону 2018-2019 годов.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по приемке работ по капитальному ремонту общего имущества в многоквартирных домах на территории поселения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Постоянно, при проведении ремонтов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проверках детских игровых площадок на предмет безопасной эксплуатации  (совместно с представителями  администрации поселения)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Обсуждение проектов изменений, вносимых в нормативно-правовые акты в сфере жилищно-коммунального  хозяйства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Работа с жителями поселения по погашению задолженности за услуги ЖКХ, ремонт многоквартирных  домов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граждан 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Общественного Совета за 2018 год 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официальном </w:t>
            </w:r>
            <w:proofErr w:type="spellStart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gramStart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с.п. Зайцева Речка  деятельности Общественного Совета 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приема граждан – собственников жилых помещений  руководителями МУП «СЖКХ»:</w:t>
            </w: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 xml:space="preserve">-  директор Мариной Евгеньевной </w:t>
            </w:r>
            <w:proofErr w:type="spellStart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Загваздиной</w:t>
            </w:r>
            <w:proofErr w:type="spellEnd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приема граждан: г. Нижневартовск, ул. 60 лет Октября д.4 а/</w:t>
            </w:r>
            <w:proofErr w:type="gramStart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Ежемесячно, последняя пятница</w:t>
            </w: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 09. 00 час</w:t>
            </w:r>
            <w:proofErr w:type="gramStart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о 11.00 час.</w:t>
            </w: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тел. 8(3466) 310 -399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- начальник цеха ЖКХ п. Зайцева Речка Снопик Олег Александрович.</w:t>
            </w: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Адрес приема граждан:  Нижневартовский район,  п. Зайцева Речка, пер. Больничный д.3</w:t>
            </w: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Ежемесячно, последняя пятница</w:t>
            </w: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с  09. 00 час</w:t>
            </w:r>
            <w:proofErr w:type="gramStart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о 11.00 час.</w:t>
            </w:r>
          </w:p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тел. 8(3466) 21-37-49</w:t>
            </w:r>
          </w:p>
        </w:tc>
      </w:tr>
      <w:tr w:rsidR="004B7B34" w:rsidRPr="004B7B34" w:rsidTr="00A0286B">
        <w:tc>
          <w:tcPr>
            <w:tcW w:w="594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27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на 2018 год</w:t>
            </w:r>
          </w:p>
        </w:tc>
        <w:tc>
          <w:tcPr>
            <w:tcW w:w="1950" w:type="dxa"/>
          </w:tcPr>
          <w:p w:rsidR="004B7B34" w:rsidRPr="004B7B34" w:rsidRDefault="004B7B34" w:rsidP="00A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34"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</w:tr>
    </w:tbl>
    <w:p w:rsidR="000B5D21" w:rsidRDefault="000B5D21" w:rsidP="000B5D21">
      <w:pPr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План мероприятий Общественного Совета принять и утвердить, разместить </w:t>
      </w:r>
    </w:p>
    <w:p w:rsidR="00E27DD4" w:rsidRPr="00693C7B" w:rsidRDefault="000B5D21" w:rsidP="000B5D21">
      <w:pPr>
        <w:spacing w:after="0"/>
        <w:ind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DD4" w:rsidRPr="007C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Подписи: 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C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С.В. Субботина  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27DD4" w:rsidRPr="007C3F1F" w:rsidRDefault="009F0B6D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Секретарь комиссии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 xml:space="preserve">администрации поселения                                               О.А. </w:t>
      </w:r>
      <w:proofErr w:type="spellStart"/>
      <w:r w:rsidRPr="007C3F1F"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 w:rsidRPr="007C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27DD4" w:rsidRPr="007C3F1F" w:rsidRDefault="009F0B6D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27DD4" w:rsidRPr="007C3F1F" w:rsidRDefault="00E27DD4" w:rsidP="00E27DD4">
      <w:pPr>
        <w:pStyle w:val="a3"/>
        <w:shd w:val="clear" w:color="auto" w:fill="FFFFFF"/>
        <w:spacing w:after="0"/>
        <w:ind w:left="420" w:right="42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</w:p>
    <w:p w:rsidR="00E27DD4" w:rsidRPr="007C3F1F" w:rsidRDefault="00E27DD4" w:rsidP="00E27DD4">
      <w:pPr>
        <w:pStyle w:val="11"/>
        <w:shd w:val="clear" w:color="auto" w:fill="auto"/>
        <w:spacing w:line="276" w:lineRule="auto"/>
        <w:ind w:left="40" w:right="424"/>
        <w:jc w:val="both"/>
        <w:rPr>
          <w:sz w:val="28"/>
          <w:szCs w:val="28"/>
        </w:rPr>
        <w:sectPr w:rsidR="00E27DD4" w:rsidRPr="007C3F1F" w:rsidSect="005E4A59">
          <w:pgSz w:w="11905" w:h="16837"/>
          <w:pgMar w:top="568" w:right="565" w:bottom="851" w:left="1699" w:header="0" w:footer="3" w:gutter="0"/>
          <w:cols w:space="720"/>
          <w:noEndnote/>
          <w:docGrid w:linePitch="360"/>
        </w:sectPr>
      </w:pPr>
    </w:p>
    <w:p w:rsidR="00E27DD4" w:rsidRPr="007C3F1F" w:rsidRDefault="00E27DD4" w:rsidP="00E27DD4">
      <w:pPr>
        <w:framePr w:w="11171" w:h="538" w:hRule="exact" w:wrap="notBeside" w:vAnchor="text" w:hAnchor="text" w:xAlign="center" w:y="1" w:anchorLock="1"/>
        <w:ind w:right="424"/>
        <w:jc w:val="both"/>
        <w:rPr>
          <w:sz w:val="28"/>
          <w:szCs w:val="28"/>
        </w:rPr>
      </w:pP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27DD4" w:rsidRPr="007C3F1F" w:rsidRDefault="00E27DD4" w:rsidP="00E27DD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27DD4" w:rsidRDefault="00E27DD4" w:rsidP="00E27DD4">
      <w:pPr>
        <w:jc w:val="both"/>
      </w:pPr>
    </w:p>
    <w:p w:rsidR="00E27DD4" w:rsidRDefault="00E27DD4" w:rsidP="00E27DD4">
      <w:pPr>
        <w:jc w:val="both"/>
      </w:pPr>
    </w:p>
    <w:p w:rsidR="00294845" w:rsidRDefault="009F0B6D"/>
    <w:sectPr w:rsidR="00294845" w:rsidSect="00207A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1A60"/>
    <w:multiLevelType w:val="hybridMultilevel"/>
    <w:tmpl w:val="D810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71ED"/>
    <w:multiLevelType w:val="hybridMultilevel"/>
    <w:tmpl w:val="D810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981"/>
    <w:multiLevelType w:val="multilevel"/>
    <w:tmpl w:val="4AF8983E"/>
    <w:lvl w:ilvl="0">
      <w:start w:val="5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536CF"/>
    <w:multiLevelType w:val="multilevel"/>
    <w:tmpl w:val="DCB4895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D4"/>
    <w:rsid w:val="000116D4"/>
    <w:rsid w:val="00011A8D"/>
    <w:rsid w:val="0002464E"/>
    <w:rsid w:val="000A10BD"/>
    <w:rsid w:val="000B5D21"/>
    <w:rsid w:val="000C4832"/>
    <w:rsid w:val="0014104E"/>
    <w:rsid w:val="001F37F3"/>
    <w:rsid w:val="00207600"/>
    <w:rsid w:val="0023303E"/>
    <w:rsid w:val="002F0EA0"/>
    <w:rsid w:val="002F4FE8"/>
    <w:rsid w:val="003A54D2"/>
    <w:rsid w:val="004B7B34"/>
    <w:rsid w:val="004E22C8"/>
    <w:rsid w:val="00514103"/>
    <w:rsid w:val="00524DBF"/>
    <w:rsid w:val="00566D4A"/>
    <w:rsid w:val="006035F7"/>
    <w:rsid w:val="006216E1"/>
    <w:rsid w:val="00693C7B"/>
    <w:rsid w:val="006C2BA8"/>
    <w:rsid w:val="0083348F"/>
    <w:rsid w:val="00925885"/>
    <w:rsid w:val="009B1005"/>
    <w:rsid w:val="009F0B6D"/>
    <w:rsid w:val="00A26604"/>
    <w:rsid w:val="00A558D1"/>
    <w:rsid w:val="00A61EA2"/>
    <w:rsid w:val="00A7462C"/>
    <w:rsid w:val="00A76441"/>
    <w:rsid w:val="00BA135F"/>
    <w:rsid w:val="00BC5BE4"/>
    <w:rsid w:val="00D01406"/>
    <w:rsid w:val="00D77356"/>
    <w:rsid w:val="00D8753B"/>
    <w:rsid w:val="00E27DD4"/>
    <w:rsid w:val="00E47EE0"/>
    <w:rsid w:val="00E54F4B"/>
    <w:rsid w:val="00E81D39"/>
    <w:rsid w:val="00F74C65"/>
    <w:rsid w:val="00FB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4"/>
  </w:style>
  <w:style w:type="paragraph" w:styleId="1">
    <w:name w:val="heading 1"/>
    <w:basedOn w:val="a"/>
    <w:link w:val="10"/>
    <w:uiPriority w:val="9"/>
    <w:qFormat/>
    <w:rsid w:val="003A5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D4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E27D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E27DD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rsid w:val="00E27DD4"/>
    <w:pPr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a0"/>
    <w:link w:val="30"/>
    <w:rsid w:val="000246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2464E"/>
    <w:rPr>
      <w:b/>
      <w:bCs/>
    </w:rPr>
  </w:style>
  <w:style w:type="paragraph" w:customStyle="1" w:styleId="30">
    <w:name w:val="Основной текст (3)"/>
    <w:basedOn w:val="a"/>
    <w:link w:val="3"/>
    <w:rsid w:val="000246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pt">
    <w:name w:val="Основной текст + Интервал 6 pt"/>
    <w:basedOn w:val="a4"/>
    <w:rsid w:val="00A7462C"/>
    <w:rPr>
      <w:rFonts w:ascii="Palatino Linotype" w:eastAsia="Palatino Linotype" w:hAnsi="Palatino Linotype" w:cs="Palatino Linotype"/>
      <w:spacing w:val="13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693C7B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93C7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93C7B"/>
    <w:pPr>
      <w:shd w:val="clear" w:color="auto" w:fill="FFFFFF"/>
      <w:spacing w:after="0" w:line="258" w:lineRule="exact"/>
      <w:jc w:val="center"/>
    </w:pPr>
    <w:rPr>
      <w:rFonts w:ascii="Batang" w:eastAsia="Batang" w:hAnsi="Batang" w:cs="Batang"/>
      <w:sz w:val="18"/>
      <w:szCs w:val="18"/>
    </w:rPr>
  </w:style>
  <w:style w:type="paragraph" w:customStyle="1" w:styleId="21">
    <w:name w:val="Основной текст (2)"/>
    <w:basedOn w:val="a"/>
    <w:link w:val="20"/>
    <w:rsid w:val="00693C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B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B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BF6EC-EFAE-41B4-BDCB-BE97152E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2018-05-07T07:49:00Z</cp:lastPrinted>
  <dcterms:created xsi:type="dcterms:W3CDTF">2018-03-13T11:35:00Z</dcterms:created>
  <dcterms:modified xsi:type="dcterms:W3CDTF">2018-05-07T07:50:00Z</dcterms:modified>
</cp:coreProperties>
</file>