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Российская Федерация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Ханты-Мансийский автономный округ-Югра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(Тюменская область)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Нижневартовский район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Муниципальное образование сельское поселения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Зайцева Речка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СОВЕТ ДЕПУТАТОВ ПОСЕЛЕНИЯ 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ЧЕТВЕРТОГО СОЗЫВА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(2018 -2023 г.г.)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РЕШЕНИЕ</w:t>
      </w:r>
    </w:p>
    <w:p w:rsidR="006E3756" w:rsidRPr="009A3C00" w:rsidRDefault="006E3756" w:rsidP="006E3756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0A0"/>
      </w:tblPr>
      <w:tblGrid>
        <w:gridCol w:w="4825"/>
        <w:gridCol w:w="4560"/>
      </w:tblGrid>
      <w:tr w:rsidR="006E3756" w:rsidRPr="009A3C00" w:rsidTr="00FD7BE8">
        <w:tc>
          <w:tcPr>
            <w:tcW w:w="482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от      </w:t>
            </w:r>
            <w:r w:rsidR="00862ADF" w:rsidRPr="00862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</w:t>
            </w:r>
            <w:r w:rsidRPr="00862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 w:rsidR="00862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02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.2020</w:t>
            </w:r>
            <w:r w:rsidRPr="009A3C0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г.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с.п. Зайцева Речка</w:t>
            </w:r>
          </w:p>
        </w:tc>
        <w:tc>
          <w:tcPr>
            <w:tcW w:w="45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E3756" w:rsidRPr="009A3C00" w:rsidRDefault="006E3756" w:rsidP="00FD7BE8">
            <w:pPr>
              <w:spacing w:before="100" w:beforeAutospacing="1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№ _</w:t>
            </w:r>
            <w:r w:rsidR="00862AD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83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6E3756" w:rsidRPr="009A3C00" w:rsidRDefault="006E3756" w:rsidP="006E3756">
      <w:pPr>
        <w:tabs>
          <w:tab w:val="left" w:pos="4111"/>
          <w:tab w:val="left" w:pos="4253"/>
        </w:tabs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О плане работы Совета депутатов</w:t>
      </w:r>
    </w:p>
    <w:p w:rsidR="006E3756" w:rsidRPr="009A3C00" w:rsidRDefault="006E3756" w:rsidP="006E3756">
      <w:pPr>
        <w:spacing w:after="0" w:line="240" w:lineRule="auto"/>
        <w:ind w:right="5103"/>
        <w:jc w:val="both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Зайцева Речка на 2020  год</w:t>
      </w:r>
    </w:p>
    <w:p w:rsidR="006E3756" w:rsidRPr="009A3C00" w:rsidRDefault="006E3756" w:rsidP="006E3756">
      <w:pPr>
        <w:spacing w:after="0" w:line="240" w:lineRule="auto"/>
        <w:ind w:right="5103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E3756" w:rsidRPr="009A3C00" w:rsidRDefault="006E3756" w:rsidP="006E37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9A3C00">
        <w:rPr>
          <w:rFonts w:ascii="Times New Roman" w:hAnsi="Times New Roman" w:cs="Times New Roman"/>
          <w:color w:val="000000"/>
          <w:sz w:val="28"/>
          <w:szCs w:val="28"/>
        </w:rPr>
        <w:t xml:space="preserve">В  целях эффективной работы Совета депутатов сельского поселения Зайцева Речка четвертого  созыва </w:t>
      </w:r>
    </w:p>
    <w:p w:rsidR="006E3756" w:rsidRPr="009A3C00" w:rsidRDefault="006E3756" w:rsidP="006E375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color w:val="000000"/>
          <w:sz w:val="28"/>
          <w:szCs w:val="28"/>
        </w:rPr>
        <w:t>Совет депутатов сельского поселения Зайцева Речка</w:t>
      </w:r>
    </w:p>
    <w:p w:rsidR="006E3756" w:rsidRPr="009A3C00" w:rsidRDefault="006E3756" w:rsidP="006E375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A3C00">
        <w:rPr>
          <w:rFonts w:ascii="Times New Roman" w:hAnsi="Times New Roman" w:cs="Times New Roman"/>
          <w:b/>
          <w:color w:val="000000"/>
          <w:sz w:val="28"/>
          <w:szCs w:val="28"/>
        </w:rPr>
        <w:t>РЕШИЛ:</w:t>
      </w:r>
    </w:p>
    <w:p w:rsidR="006E3756" w:rsidRPr="009A3C00" w:rsidRDefault="006E3756" w:rsidP="006E375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1. Утвердить план работы Совета депутатов сельского поселе</w:t>
      </w:r>
      <w:r>
        <w:rPr>
          <w:rFonts w:ascii="Times New Roman" w:hAnsi="Times New Roman" w:cs="Times New Roman"/>
          <w:sz w:val="28"/>
          <w:szCs w:val="28"/>
        </w:rPr>
        <w:t>ния Зайцева Речка на 2020 год</w:t>
      </w:r>
      <w:r w:rsidRPr="009A3C00">
        <w:rPr>
          <w:rFonts w:ascii="Times New Roman" w:hAnsi="Times New Roman" w:cs="Times New Roman"/>
          <w:sz w:val="28"/>
          <w:szCs w:val="28"/>
        </w:rPr>
        <w:t>.</w:t>
      </w:r>
    </w:p>
    <w:p w:rsidR="006E3756" w:rsidRPr="009A3C00" w:rsidRDefault="006E3756" w:rsidP="006E3756">
      <w:pPr>
        <w:spacing w:after="0" w:line="240" w:lineRule="auto"/>
        <w:ind w:right="-143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ind w:left="-60" w:right="-126"/>
        <w:jc w:val="both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bCs/>
          <w:sz w:val="28"/>
          <w:szCs w:val="28"/>
        </w:rPr>
        <w:t xml:space="preserve">      2. </w:t>
      </w:r>
      <w:r w:rsidRPr="009A3C00">
        <w:rPr>
          <w:rFonts w:ascii="Times New Roman" w:hAnsi="Times New Roman" w:cs="Times New Roman"/>
          <w:sz w:val="28"/>
          <w:szCs w:val="28"/>
        </w:rPr>
        <w:t xml:space="preserve"> Настоящее решение разместить на официальном веб-сайте администрации сельского поселения Зайцева Речка (http://zaik-adm.ru/) в разделе  Совет депутатов.</w:t>
      </w:r>
    </w:p>
    <w:p w:rsidR="006E3756" w:rsidRPr="009A3C00" w:rsidRDefault="006E3756" w:rsidP="006E3756">
      <w:pPr>
        <w:spacing w:after="0" w:line="240" w:lineRule="auto"/>
        <w:ind w:left="-60" w:right="-126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6E3756" w:rsidRPr="009A3C00" w:rsidRDefault="006E3756" w:rsidP="006E3756">
      <w:pPr>
        <w:pStyle w:val="10"/>
        <w:jc w:val="both"/>
        <w:rPr>
          <w:rFonts w:ascii="Times New Roman" w:hAnsi="Times New Roman"/>
          <w:kern w:val="2"/>
          <w:sz w:val="28"/>
          <w:szCs w:val="28"/>
        </w:rPr>
      </w:pPr>
      <w:r w:rsidRPr="009A3C00">
        <w:rPr>
          <w:rFonts w:ascii="Times New Roman" w:hAnsi="Times New Roman"/>
          <w:kern w:val="2"/>
          <w:sz w:val="28"/>
          <w:szCs w:val="28"/>
        </w:rPr>
        <w:t xml:space="preserve">    3. Контроль за выполнением решения возложить на  секретаря Совета депутатов сельского поселения Зайцева Речка     (Е.А. Корнеенкову).</w:t>
      </w:r>
    </w:p>
    <w:p w:rsidR="006E3756" w:rsidRPr="009A3C00" w:rsidRDefault="006E3756" w:rsidP="006E3756">
      <w:pPr>
        <w:pStyle w:val="1"/>
        <w:jc w:val="both"/>
        <w:rPr>
          <w:sz w:val="28"/>
          <w:szCs w:val="28"/>
        </w:rPr>
      </w:pPr>
    </w:p>
    <w:p w:rsidR="006E3756" w:rsidRPr="009A3C00" w:rsidRDefault="006E3756" w:rsidP="006E3756">
      <w:pPr>
        <w:pStyle w:val="1"/>
        <w:jc w:val="both"/>
        <w:rPr>
          <w:sz w:val="28"/>
          <w:szCs w:val="28"/>
        </w:rPr>
      </w:pPr>
    </w:p>
    <w:p w:rsidR="006E3756" w:rsidRPr="009A3C00" w:rsidRDefault="006E3756" w:rsidP="006E3756">
      <w:pPr>
        <w:pStyle w:val="1"/>
        <w:rPr>
          <w:sz w:val="28"/>
          <w:szCs w:val="28"/>
        </w:rPr>
      </w:pPr>
    </w:p>
    <w:p w:rsidR="006E3756" w:rsidRPr="009A3C00" w:rsidRDefault="006E3756" w:rsidP="006E3756">
      <w:pPr>
        <w:shd w:val="clear" w:color="auto" w:fill="FFFFFF"/>
        <w:spacing w:before="100" w:beforeAutospacing="1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Глава  поселения                                                                      С.В. Субботина</w:t>
      </w: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E3756" w:rsidRPr="009A3C00">
          <w:pgSz w:w="11906" w:h="16838"/>
          <w:pgMar w:top="1134" w:right="567" w:bottom="1134" w:left="1701" w:header="709" w:footer="709" w:gutter="0"/>
          <w:cols w:space="720"/>
        </w:sectPr>
      </w:pPr>
    </w:p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lastRenderedPageBreak/>
        <w:t>Приложение к Решению Совета депутатов</w:t>
      </w:r>
    </w:p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сельского поселения Зайцева Речка</w:t>
      </w:r>
    </w:p>
    <w:p w:rsidR="006E3756" w:rsidRPr="009A3C00" w:rsidRDefault="006E3756" w:rsidP="006E375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A3C00">
        <w:rPr>
          <w:rFonts w:ascii="Times New Roman" w:hAnsi="Times New Roman" w:cs="Times New Roman"/>
          <w:sz w:val="28"/>
          <w:szCs w:val="28"/>
        </w:rPr>
        <w:t>от _</w:t>
      </w:r>
      <w:r w:rsidR="00862ADF">
        <w:rPr>
          <w:rFonts w:ascii="Times New Roman" w:hAnsi="Times New Roman" w:cs="Times New Roman"/>
          <w:sz w:val="28"/>
          <w:szCs w:val="28"/>
          <w:u w:val="single"/>
        </w:rPr>
        <w:t>10</w:t>
      </w:r>
      <w:r w:rsidRPr="009A3C00">
        <w:rPr>
          <w:rFonts w:ascii="Times New Roman" w:hAnsi="Times New Roman" w:cs="Times New Roman"/>
          <w:sz w:val="28"/>
          <w:szCs w:val="28"/>
          <w:u w:val="single"/>
        </w:rPr>
        <w:t>.</w:t>
      </w:r>
      <w:r w:rsidR="00862ADF">
        <w:rPr>
          <w:rFonts w:ascii="Times New Roman" w:hAnsi="Times New Roman" w:cs="Times New Roman"/>
          <w:sz w:val="28"/>
          <w:szCs w:val="28"/>
          <w:u w:val="single"/>
        </w:rPr>
        <w:t>02</w:t>
      </w:r>
      <w:r w:rsidRPr="009A3C00">
        <w:rPr>
          <w:rFonts w:ascii="Times New Roman" w:hAnsi="Times New Roman" w:cs="Times New Roman"/>
          <w:sz w:val="28"/>
          <w:szCs w:val="28"/>
          <w:u w:val="single"/>
        </w:rPr>
        <w:t>.20</w:t>
      </w:r>
      <w:r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9A3C00">
        <w:rPr>
          <w:rFonts w:ascii="Times New Roman" w:hAnsi="Times New Roman" w:cs="Times New Roman"/>
          <w:sz w:val="28"/>
          <w:szCs w:val="28"/>
        </w:rPr>
        <w:t xml:space="preserve"> г. №_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862ADF">
        <w:rPr>
          <w:rFonts w:ascii="Times New Roman" w:hAnsi="Times New Roman" w:cs="Times New Roman"/>
          <w:sz w:val="28"/>
          <w:szCs w:val="28"/>
          <w:u w:val="single"/>
        </w:rPr>
        <w:t>83</w:t>
      </w:r>
      <w:r w:rsidRPr="009A3C00">
        <w:rPr>
          <w:rFonts w:ascii="Times New Roman" w:hAnsi="Times New Roman" w:cs="Times New Roman"/>
          <w:sz w:val="28"/>
          <w:szCs w:val="28"/>
        </w:rPr>
        <w:t>_</w:t>
      </w:r>
    </w:p>
    <w:p w:rsidR="006E3756" w:rsidRPr="009A3C00" w:rsidRDefault="006E3756" w:rsidP="006E3756">
      <w:pPr>
        <w:pStyle w:val="2"/>
        <w:rPr>
          <w:sz w:val="28"/>
          <w:szCs w:val="28"/>
        </w:rPr>
      </w:pPr>
      <w:r w:rsidRPr="009A3C00">
        <w:rPr>
          <w:sz w:val="28"/>
          <w:szCs w:val="28"/>
        </w:rPr>
        <w:t xml:space="preserve">План </w:t>
      </w:r>
    </w:p>
    <w:p w:rsidR="006E3756" w:rsidRPr="009A3C00" w:rsidRDefault="006E3756" w:rsidP="006E3756">
      <w:pPr>
        <w:pStyle w:val="2"/>
        <w:rPr>
          <w:sz w:val="28"/>
          <w:szCs w:val="28"/>
        </w:rPr>
      </w:pPr>
      <w:r w:rsidRPr="009A3C00">
        <w:rPr>
          <w:sz w:val="28"/>
          <w:szCs w:val="28"/>
        </w:rPr>
        <w:t xml:space="preserve">работы Совета депутатов сельского поселения Зайцева Речка на 2018 – 2019 годы </w:t>
      </w: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43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43"/>
        <w:gridCol w:w="14"/>
        <w:gridCol w:w="7906"/>
        <w:gridCol w:w="8"/>
        <w:gridCol w:w="10"/>
        <w:gridCol w:w="9"/>
        <w:gridCol w:w="2956"/>
        <w:gridCol w:w="11"/>
        <w:gridCol w:w="9"/>
        <w:gridCol w:w="3117"/>
        <w:gridCol w:w="16"/>
        <w:gridCol w:w="3112"/>
        <w:gridCol w:w="3116"/>
        <w:gridCol w:w="3118"/>
      </w:tblGrid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вопроса (мероприятия)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Cs/>
                <w:sz w:val="28"/>
                <w:szCs w:val="28"/>
              </w:rPr>
              <w:t>Срок исполнения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Ответственный </w:t>
            </w: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Cs/>
                <w:sz w:val="28"/>
                <w:szCs w:val="28"/>
              </w:rPr>
              <w:t>за подготовку</w:t>
            </w:r>
          </w:p>
        </w:tc>
      </w:tr>
      <w:tr w:rsidR="006E3756" w:rsidRPr="009A3C00" w:rsidTr="00FD7BE8">
        <w:trPr>
          <w:gridAfter w:val="4"/>
          <w:wAfter w:w="9362" w:type="dxa"/>
          <w:trHeight w:val="363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Нормотворческая деятельность Совета депутатов </w:t>
            </w:r>
          </w:p>
        </w:tc>
      </w:tr>
      <w:tr w:rsidR="006E3756" w:rsidRPr="009A3C00" w:rsidTr="00FD7BE8">
        <w:trPr>
          <w:gridAfter w:val="4"/>
          <w:wAfter w:w="9362" w:type="dxa"/>
          <w:trHeight w:val="67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Нормотворческая деятельность  Совета 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путатов поселения на 2020 год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поселения, администрация поселения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Реализация Советом депутатов поселения  права законодательной инициативы в Думе Ханты-Мансийского автономного округа - Югры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соответствии со сроками, установленными</w:t>
            </w: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Думой Ханты-Мансийского автономного округа - Югры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Депутаты Совета депутатов поселения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Деятельность Совета депутатов поселения по  реализации Послания Президента 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Российской Федерации В.В. Путина Федеральному Собранию Российской Федерации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Нормотворческая деятельность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Устав сельского поселения Зайцева Речка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после изменения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br/>
              <w:t>федерального, окружного законодательства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поселения, администрация поселения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1.2.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Внесение изменений в решения Совета депутатов поселения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после изменения федерального, окружного законодательства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Постоянные комиссии Совета депутатов поселения, администрация поселения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Рассмотрение информаций о выполнении программ, связанных с реализацией Послания Президента Российской Федерации Федеральному Собранию Российской Федерации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pacing w:val="-5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pacing w:val="-5"/>
                <w:sz w:val="28"/>
                <w:szCs w:val="28"/>
              </w:rPr>
              <w:t xml:space="preserve">администрация поселения 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Деятельность Совета депутатов поселения в сфере противодействия коррупции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Участие в деятельности Межведомственного совета по противодействию коррупции при Главе администрации сельского поселения Зайцева Речка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6E3756" w:rsidRPr="009A3C00" w:rsidTr="00FD7BE8">
        <w:trPr>
          <w:gridAfter w:val="4"/>
          <w:wAfter w:w="9362" w:type="dxa"/>
        </w:trPr>
        <w:tc>
          <w:tcPr>
            <w:tcW w:w="14983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Контрольная деятельность депутатов Совета депутатов поселения  </w:t>
            </w:r>
          </w:p>
        </w:tc>
      </w:tr>
      <w:tr w:rsidR="006E3756" w:rsidRPr="009A3C00" w:rsidTr="00FD7BE8">
        <w:trPr>
          <w:gridAfter w:val="4"/>
          <w:wAfter w:w="9362" w:type="dxa"/>
          <w:trHeight w:val="74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Рассмотрение на заседаниях Совета депутатов и постоянных депутатских комиссий следующих вопросов: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4"/>
          <w:wAfter w:w="9362" w:type="dxa"/>
          <w:trHeight w:val="741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Ежегодный отчет главы поселения о результатах своей деятельности, деятельности администрации поселения и иных подведомственных ему органов местного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самоуправления за  2020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срок до 30 апреля (в соответствии с Решением Совета депутатов)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 </w:t>
            </w:r>
          </w:p>
        </w:tc>
      </w:tr>
      <w:tr w:rsidR="006E3756" w:rsidRPr="009A3C00" w:rsidTr="00FD7BE8">
        <w:trPr>
          <w:gridAfter w:val="4"/>
          <w:wAfter w:w="9362" w:type="dxa"/>
          <w:trHeight w:val="64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Отчет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об испо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лнении бюджета поселения за 2019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поселения, финансово -  экономический отдел</w:t>
            </w:r>
          </w:p>
        </w:tc>
      </w:tr>
      <w:tr w:rsidR="006E3756" w:rsidRPr="009A3C00" w:rsidTr="00FD7BE8">
        <w:trPr>
          <w:gridAfter w:val="4"/>
          <w:wAfter w:w="9362" w:type="dxa"/>
          <w:trHeight w:val="64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B50912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  <w:r w:rsidR="006E3756" w:rsidRPr="009A3C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93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pacing w:val="-14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Заслушивание должностных лиц управляющих кампаний о подготовке к осенне-зимнему периоду </w:t>
            </w:r>
            <w:r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>2020-2021</w:t>
            </w:r>
            <w:r w:rsidRPr="009A3C00">
              <w:rPr>
                <w:rFonts w:ascii="Times New Roman" w:hAnsi="Times New Roman" w:cs="Times New Roman"/>
                <w:spacing w:val="-14"/>
                <w:sz w:val="28"/>
                <w:szCs w:val="28"/>
              </w:rPr>
              <w:t xml:space="preserve"> годов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Третий квартал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управляющие кампании</w:t>
            </w:r>
          </w:p>
        </w:tc>
      </w:tr>
      <w:tr w:rsidR="006E3756" w:rsidRPr="009A3C00" w:rsidTr="00FD7BE8">
        <w:trPr>
          <w:gridAfter w:val="3"/>
          <w:wAfter w:w="9346" w:type="dxa"/>
          <w:trHeight w:val="274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Организация и проведение публичных слушаний</w:t>
            </w:r>
          </w:p>
        </w:tc>
      </w:tr>
      <w:tr w:rsidR="006E3756" w:rsidRPr="009A3C00" w:rsidTr="00FD7BE8">
        <w:trPr>
          <w:gridAfter w:val="3"/>
          <w:wAfter w:w="9346" w:type="dxa"/>
          <w:trHeight w:val="346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«Об исполнении бюджета за 2019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год»;</w:t>
            </w:r>
          </w:p>
        </w:tc>
        <w:tc>
          <w:tcPr>
            <w:tcW w:w="2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администрация поселения, финансово -  экономический отдел</w:t>
            </w:r>
          </w:p>
        </w:tc>
      </w:tr>
      <w:tr w:rsidR="006E3756" w:rsidRPr="009A3C00" w:rsidTr="00B50912">
        <w:trPr>
          <w:gridAfter w:val="3"/>
          <w:wAfter w:w="9346" w:type="dxa"/>
          <w:trHeight w:val="750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 внесении изменении в бюджет поселения на 2020 год и плановый период 2021 и 2022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годов»;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E36B8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6B84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31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3"/>
          <w:wAfter w:w="9346" w:type="dxa"/>
          <w:trHeight w:val="672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Информирование населения о деятельности Совета депутатов поселения</w:t>
            </w:r>
          </w:p>
        </w:tc>
      </w:tr>
      <w:tr w:rsidR="006E3756" w:rsidRPr="009A3C00" w:rsidTr="00FD7BE8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доступа к информации о деятельности Совета поселения </w:t>
            </w:r>
          </w:p>
        </w:tc>
        <w:tc>
          <w:tcPr>
            <w:tcW w:w="2986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6E3756" w:rsidRPr="009A3C00" w:rsidTr="00B50912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Обеспечение соответствия содержания информации на официальном веб-сайте администрации поселения о деятельности Совета депутатов поселения с требованиям федерального законодательства</w:t>
            </w:r>
          </w:p>
        </w:tc>
        <w:tc>
          <w:tcPr>
            <w:tcW w:w="2986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Обновление и поддержка в актуальном состоянии веб- сайта администрации поселения</w:t>
            </w:r>
          </w:p>
        </w:tc>
        <w:tc>
          <w:tcPr>
            <w:tcW w:w="2986" w:type="dxa"/>
            <w:gridSpan w:val="4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B50912">
        <w:trPr>
          <w:gridAfter w:val="3"/>
          <w:wAfter w:w="9346" w:type="dxa"/>
          <w:trHeight w:val="672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1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Информационно-аналитическая деятельность Совета депутатов поселения </w:t>
            </w:r>
          </w:p>
        </w:tc>
        <w:tc>
          <w:tcPr>
            <w:tcW w:w="2986" w:type="dxa"/>
            <w:gridSpan w:val="4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c>
          <w:tcPr>
            <w:tcW w:w="957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79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отчета о работе  Совета депутатов поселения за 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83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первый квартал</w:t>
            </w:r>
          </w:p>
        </w:tc>
        <w:tc>
          <w:tcPr>
            <w:tcW w:w="315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3112" w:type="dxa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Информационное обеспечение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деятельности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депутатов поселения за 2020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поселения</w:t>
            </w:r>
          </w:p>
        </w:tc>
      </w:tr>
      <w:tr w:rsidR="006E3756" w:rsidRPr="009A3C00" w:rsidTr="00FD7BE8">
        <w:trPr>
          <w:gridAfter w:val="3"/>
          <w:wAfter w:w="9346" w:type="dxa"/>
          <w:trHeight w:val="995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792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Размещение на веб - сайте администрации поселения материалов о деятельности  Совета депутатов поселения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депутаты поселения 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Взаимодействие органов местного самоуправления поселения, органами местного самоуправления МО  Нижневартовского района</w:t>
            </w:r>
          </w:p>
        </w:tc>
      </w:tr>
      <w:tr w:rsidR="006E3756" w:rsidRPr="009A3C00" w:rsidTr="00FD7BE8">
        <w:trPr>
          <w:gridAfter w:val="3"/>
          <w:wAfter w:w="9346" w:type="dxa"/>
          <w:trHeight w:val="679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Взаимодействие с органами местного самоуправления МО  Нижневартовского района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Глава поселения, депутаты поселения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заседаниях Думы Нижневартовского района и постоянных комиссиях 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Глава поселения, депутаты  поселения 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Организационно-правовое сопровождение деятельности  Совета депутатов поселения</w:t>
            </w:r>
          </w:p>
        </w:tc>
      </w:tr>
      <w:tr w:rsidR="006E3756" w:rsidRPr="009A3C00" w:rsidTr="00FD7BE8">
        <w:trPr>
          <w:trHeight w:val="976"/>
        </w:trPr>
        <w:tc>
          <w:tcPr>
            <w:tcW w:w="957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14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к заседаниям Совета депутатов поселения до и после заседаний Совета депутатов</w:t>
            </w:r>
          </w:p>
        </w:tc>
        <w:tc>
          <w:tcPr>
            <w:tcW w:w="2986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поселения,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секретарь Совета депутатов</w:t>
            </w:r>
          </w:p>
        </w:tc>
        <w:tc>
          <w:tcPr>
            <w:tcW w:w="31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поселения, эксперт администрации, секретарь Совета 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депутатов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Глава поселения, председатель Совета депутатов</w:t>
            </w:r>
          </w:p>
        </w:tc>
      </w:tr>
      <w:tr w:rsidR="006E3756" w:rsidRPr="009A3C00" w:rsidTr="00B50912">
        <w:trPr>
          <w:trHeight w:val="1058"/>
        </w:trPr>
        <w:tc>
          <w:tcPr>
            <w:tcW w:w="957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791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проектов решений  Совета депутатов </w:t>
            </w:r>
          </w:p>
        </w:tc>
        <w:tc>
          <w:tcPr>
            <w:tcW w:w="2986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4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  <w:tc>
          <w:tcPr>
            <w:tcW w:w="31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79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Проведение правовой, антикоррупционной экспертизы проектов решений Совета депутатов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администрация поселения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Работа с избирателями и обращениями граждан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Отчет о деятельности Со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вета депутатов поселения за 2020</w:t>
            </w: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 xml:space="preserve"> год перед избирателями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Глава поселения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Информирование избирателей о приеме по личным вопросам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секретарь Совета депутатов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Прием избирателей депутатами на избирательном участке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по графику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Депутаты поселения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граждан</w:t>
            </w: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Депутаты поселения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14999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</w:t>
            </w:r>
            <w:r w:rsidRPr="009A3C00">
              <w:rPr>
                <w:rFonts w:ascii="Times New Roman" w:hAnsi="Times New Roman" w:cs="Times New Roman"/>
                <w:b/>
                <w:sz w:val="28"/>
                <w:szCs w:val="28"/>
              </w:rPr>
              <w:t>. Организационные вопросы</w:t>
            </w:r>
          </w:p>
        </w:tc>
      </w:tr>
      <w:tr w:rsidR="006E3756" w:rsidRPr="009A3C00" w:rsidTr="00FD7BE8">
        <w:trPr>
          <w:gridAfter w:val="3"/>
          <w:wAfter w:w="9346" w:type="dxa"/>
        </w:trPr>
        <w:tc>
          <w:tcPr>
            <w:tcW w:w="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депут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атов Совета депутатов  сельского поселения Зайцева Речка</w:t>
            </w: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3756" w:rsidRPr="009A3C00" w:rsidRDefault="006E3756" w:rsidP="00FD7BE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1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E3756" w:rsidRPr="009A3C00" w:rsidRDefault="006E3756" w:rsidP="00FD7B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C00">
              <w:rPr>
                <w:rFonts w:ascii="Times New Roman" w:hAnsi="Times New Roman" w:cs="Times New Roman"/>
                <w:sz w:val="28"/>
                <w:szCs w:val="28"/>
              </w:rPr>
              <w:t>Глава поселения, председатели постоянных депутатских комиссий, секретарь Совета депутатов</w:t>
            </w:r>
          </w:p>
        </w:tc>
      </w:tr>
    </w:tbl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E3756" w:rsidRPr="009A3C00" w:rsidRDefault="006E3756" w:rsidP="006E37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6E9A" w:rsidRDefault="00D76E9A"/>
    <w:sectPr w:rsidR="00D76E9A" w:rsidSect="00862AD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E3756"/>
    <w:rsid w:val="00287A45"/>
    <w:rsid w:val="006E3756"/>
    <w:rsid w:val="00862ADF"/>
    <w:rsid w:val="008A43DC"/>
    <w:rsid w:val="00953F31"/>
    <w:rsid w:val="00984FF5"/>
    <w:rsid w:val="00B50912"/>
    <w:rsid w:val="00D76E9A"/>
    <w:rsid w:val="00E36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FF5"/>
  </w:style>
  <w:style w:type="paragraph" w:styleId="2">
    <w:name w:val="heading 2"/>
    <w:basedOn w:val="a"/>
    <w:next w:val="a"/>
    <w:link w:val="20"/>
    <w:unhideWhenUsed/>
    <w:qFormat/>
    <w:rsid w:val="006E3756"/>
    <w:pPr>
      <w:keepNext/>
      <w:spacing w:after="0" w:line="240" w:lineRule="auto"/>
      <w:jc w:val="center"/>
      <w:outlineLvl w:val="1"/>
    </w:pPr>
    <w:rPr>
      <w:rFonts w:ascii="Times New Roman" w:eastAsia="Calibri" w:hAnsi="Times New Roman" w:cs="Times New Roman"/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E3756"/>
    <w:rPr>
      <w:rFonts w:ascii="Times New Roman" w:eastAsia="Calibri" w:hAnsi="Times New Roman" w:cs="Times New Roman"/>
      <w:b/>
      <w:sz w:val="36"/>
      <w:szCs w:val="36"/>
    </w:rPr>
  </w:style>
  <w:style w:type="paragraph" w:customStyle="1" w:styleId="1">
    <w:name w:val="Абзац списка1"/>
    <w:basedOn w:val="a"/>
    <w:rsid w:val="006E375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10">
    <w:name w:val="Без интервала1"/>
    <w:rsid w:val="006E375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966</Words>
  <Characters>5509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Виктория</cp:lastModifiedBy>
  <cp:revision>6</cp:revision>
  <cp:lastPrinted>2020-02-10T06:35:00Z</cp:lastPrinted>
  <dcterms:created xsi:type="dcterms:W3CDTF">2020-01-30T06:39:00Z</dcterms:created>
  <dcterms:modified xsi:type="dcterms:W3CDTF">2020-02-11T05:59:00Z</dcterms:modified>
</cp:coreProperties>
</file>