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3E3343" w:rsidRPr="003C65DD" w:rsidRDefault="003E3343" w:rsidP="003E3343">
      <w:pPr>
        <w:jc w:val="center"/>
        <w:rPr>
          <w:b/>
        </w:rPr>
      </w:pPr>
      <w:r w:rsidRPr="003C65DD">
        <w:rPr>
          <w:b/>
        </w:rPr>
        <w:t>Ханты-Мансийский автономный округ-Югра</w:t>
      </w:r>
    </w:p>
    <w:p w:rsidR="003E3343" w:rsidRPr="003C65DD" w:rsidRDefault="003E3343" w:rsidP="003E3343">
      <w:pPr>
        <w:jc w:val="center"/>
        <w:rPr>
          <w:b/>
        </w:rPr>
      </w:pPr>
      <w:r w:rsidRPr="003C65DD">
        <w:rPr>
          <w:b/>
        </w:rPr>
        <w:t>(Тюменская область)</w:t>
      </w:r>
    </w:p>
    <w:p w:rsidR="003E3343" w:rsidRPr="003C65DD" w:rsidRDefault="003E3343" w:rsidP="003E3343">
      <w:pPr>
        <w:jc w:val="center"/>
        <w:rPr>
          <w:b/>
        </w:rPr>
      </w:pPr>
      <w:r w:rsidRPr="003C65DD">
        <w:rPr>
          <w:b/>
        </w:rPr>
        <w:t>Нижневартовский район</w:t>
      </w:r>
    </w:p>
    <w:p w:rsidR="003E3343" w:rsidRPr="003C65DD" w:rsidRDefault="003E3343" w:rsidP="003E3343">
      <w:pPr>
        <w:jc w:val="center"/>
        <w:rPr>
          <w:b/>
          <w:sz w:val="36"/>
        </w:rPr>
      </w:pPr>
      <w:r w:rsidRPr="003C65DD">
        <w:rPr>
          <w:b/>
          <w:sz w:val="36"/>
        </w:rPr>
        <w:t xml:space="preserve">Администрация                                                                                                                                                                                                 </w:t>
      </w:r>
    </w:p>
    <w:p w:rsidR="003E3343" w:rsidRPr="003C65DD" w:rsidRDefault="003E3343" w:rsidP="003E3343">
      <w:pPr>
        <w:jc w:val="center"/>
        <w:rPr>
          <w:b/>
          <w:sz w:val="36"/>
        </w:rPr>
      </w:pPr>
      <w:r w:rsidRPr="003C65DD">
        <w:rPr>
          <w:b/>
          <w:sz w:val="36"/>
        </w:rPr>
        <w:t>сельского поселения</w:t>
      </w:r>
    </w:p>
    <w:p w:rsidR="003E3343" w:rsidRPr="003C65DD" w:rsidRDefault="003E3343" w:rsidP="003E3343">
      <w:pPr>
        <w:jc w:val="center"/>
        <w:rPr>
          <w:b/>
          <w:sz w:val="36"/>
        </w:rPr>
      </w:pPr>
      <w:r w:rsidRPr="003C65DD">
        <w:rPr>
          <w:b/>
          <w:sz w:val="36"/>
        </w:rPr>
        <w:t>Зайцева Речка</w:t>
      </w:r>
    </w:p>
    <w:p w:rsidR="003E3343" w:rsidRPr="003C65DD" w:rsidRDefault="003E3343" w:rsidP="003E3343">
      <w:pPr>
        <w:jc w:val="center"/>
        <w:rPr>
          <w:b/>
          <w:sz w:val="36"/>
        </w:rPr>
      </w:pPr>
    </w:p>
    <w:p w:rsidR="003E3343" w:rsidRPr="0097078B" w:rsidRDefault="003E3343" w:rsidP="003E3343">
      <w:pPr>
        <w:pStyle w:val="1"/>
        <w:rPr>
          <w:sz w:val="36"/>
          <w:szCs w:val="36"/>
        </w:rPr>
      </w:pPr>
      <w:r w:rsidRPr="0097078B">
        <w:rPr>
          <w:sz w:val="36"/>
          <w:szCs w:val="36"/>
        </w:rPr>
        <w:t xml:space="preserve">ПОСТАНОВЛЕНИЕ </w:t>
      </w:r>
      <w:r w:rsidR="00CA15C5">
        <w:rPr>
          <w:sz w:val="36"/>
          <w:szCs w:val="36"/>
        </w:rPr>
        <w:t>(ПРОЕКТ)</w:t>
      </w:r>
    </w:p>
    <w:p w:rsidR="003E3343" w:rsidRPr="003C65DD" w:rsidRDefault="003E3343" w:rsidP="003E3343"/>
    <w:p w:rsidR="003E3343" w:rsidRPr="003E3343" w:rsidRDefault="003E3343" w:rsidP="003E3343">
      <w:pPr>
        <w:rPr>
          <w:b/>
          <w:sz w:val="24"/>
          <w:szCs w:val="24"/>
        </w:rPr>
      </w:pPr>
      <w:r w:rsidRPr="003E3343">
        <w:rPr>
          <w:b/>
          <w:sz w:val="24"/>
          <w:szCs w:val="24"/>
        </w:rPr>
        <w:t xml:space="preserve">от_ </w:t>
      </w:r>
      <w:r w:rsidR="00CA15C5">
        <w:rPr>
          <w:b/>
          <w:sz w:val="24"/>
          <w:szCs w:val="24"/>
        </w:rPr>
        <w:t xml:space="preserve">  </w:t>
      </w:r>
      <w:r w:rsidRPr="003E3343">
        <w:rPr>
          <w:b/>
          <w:sz w:val="24"/>
          <w:szCs w:val="24"/>
        </w:rPr>
        <w:t>2015 г._                                                                                                      №__</w:t>
      </w:r>
      <w:r>
        <w:rPr>
          <w:b/>
          <w:sz w:val="24"/>
          <w:szCs w:val="24"/>
        </w:rPr>
        <w:t xml:space="preserve"> </w:t>
      </w:r>
      <w:r w:rsidRPr="003E3343">
        <w:rPr>
          <w:b/>
          <w:sz w:val="24"/>
          <w:szCs w:val="24"/>
        </w:rPr>
        <w:t>_</w:t>
      </w:r>
    </w:p>
    <w:p w:rsidR="003E3343" w:rsidRPr="003E3343" w:rsidRDefault="003E3343" w:rsidP="003E3343">
      <w:pPr>
        <w:rPr>
          <w:b/>
          <w:sz w:val="24"/>
          <w:szCs w:val="24"/>
        </w:rPr>
      </w:pPr>
      <w:r w:rsidRPr="003E3343">
        <w:rPr>
          <w:b/>
          <w:sz w:val="24"/>
          <w:szCs w:val="24"/>
        </w:rPr>
        <w:t xml:space="preserve">     п.Зайцева Речка</w:t>
      </w:r>
    </w:p>
    <w:p w:rsidR="003E3343" w:rsidRPr="003E3343" w:rsidRDefault="003E3343" w:rsidP="003E3343">
      <w:pPr>
        <w:rPr>
          <w:b/>
          <w:sz w:val="24"/>
          <w:szCs w:val="24"/>
        </w:rPr>
      </w:pPr>
    </w:p>
    <w:p w:rsidR="003E3343" w:rsidRDefault="003E3343" w:rsidP="003E3343">
      <w:pPr>
        <w:rPr>
          <w:b/>
          <w:sz w:val="20"/>
        </w:rPr>
      </w:pPr>
    </w:p>
    <w:p w:rsidR="003E3343" w:rsidRDefault="003E3343" w:rsidP="003E3343">
      <w:pPr>
        <w:rPr>
          <w:b/>
          <w:sz w:val="20"/>
        </w:rPr>
      </w:pPr>
    </w:p>
    <w:tbl>
      <w:tblPr>
        <w:tblW w:w="0" w:type="auto"/>
        <w:tblLook w:val="04A0"/>
      </w:tblPr>
      <w:tblGrid>
        <w:gridCol w:w="4785"/>
        <w:gridCol w:w="4786"/>
      </w:tblGrid>
      <w:tr w:rsidR="003E3343" w:rsidRPr="00AA5E0A" w:rsidTr="00682F71">
        <w:tc>
          <w:tcPr>
            <w:tcW w:w="4785" w:type="dxa"/>
          </w:tcPr>
          <w:p w:rsidR="003E3343" w:rsidRPr="00AA5E0A" w:rsidRDefault="00F8305A" w:rsidP="003E3343">
            <w:pPr>
              <w:jc w:val="both"/>
            </w:pPr>
            <w:r>
              <w:t>О внесении изменений в постановл</w:t>
            </w:r>
            <w:r>
              <w:t>е</w:t>
            </w:r>
            <w:r>
              <w:t>ние администрации сельского пос</w:t>
            </w:r>
            <w:r>
              <w:t>е</w:t>
            </w:r>
            <w:r>
              <w:t>ления Зайцева Речка от 21.10.2015 № 96 «</w:t>
            </w:r>
            <w:r w:rsidR="003E3343" w:rsidRPr="00AA5E0A">
              <w:t>О</w:t>
            </w:r>
            <w:r w:rsidR="003E3343">
              <w:t>б утверждении администрати</w:t>
            </w:r>
            <w:r w:rsidR="003E3343">
              <w:t>в</w:t>
            </w:r>
            <w:r w:rsidR="003E3343">
              <w:t>ного регламента предоставления м</w:t>
            </w:r>
            <w:r w:rsidR="003E3343">
              <w:t>у</w:t>
            </w:r>
            <w:r w:rsidR="003E3343">
              <w:t>ниципальной услуги «Выдача разр</w:t>
            </w:r>
            <w:r w:rsidR="003E3343">
              <w:t>е</w:t>
            </w:r>
            <w:r w:rsidR="003E3343">
              <w:t>шения (согласия) нанимателю жилого помещения муниципального жили</w:t>
            </w:r>
            <w:r w:rsidR="003E3343">
              <w:t>щ</w:t>
            </w:r>
            <w:r w:rsidR="003E3343">
              <w:t>ного фонда на вселение других гра</w:t>
            </w:r>
            <w:r w:rsidR="003E3343">
              <w:t>ж</w:t>
            </w:r>
            <w:r w:rsidR="003E3343">
              <w:t>дан в качестве членов семьи, прож</w:t>
            </w:r>
            <w:r w:rsidR="003E3343">
              <w:t>и</w:t>
            </w:r>
            <w:r w:rsidR="003E3343">
              <w:t>вающих совместно с наним</w:t>
            </w:r>
            <w:r w:rsidR="003E3343">
              <w:t>а</w:t>
            </w:r>
            <w:r w:rsidR="003E3343">
              <w:t>телем»</w:t>
            </w:r>
          </w:p>
        </w:tc>
        <w:tc>
          <w:tcPr>
            <w:tcW w:w="4786" w:type="dxa"/>
          </w:tcPr>
          <w:p w:rsidR="003E3343" w:rsidRPr="00AA5E0A" w:rsidRDefault="003E3343" w:rsidP="00682F71">
            <w:pPr>
              <w:spacing w:line="270" w:lineRule="atLeast"/>
            </w:pPr>
          </w:p>
        </w:tc>
      </w:tr>
    </w:tbl>
    <w:p w:rsidR="003E3343" w:rsidRDefault="003E3343" w:rsidP="003E3343">
      <w:pPr>
        <w:spacing w:line="270" w:lineRule="atLeast"/>
      </w:pPr>
      <w:r>
        <w:t xml:space="preserve">                                                                                        </w:t>
      </w:r>
    </w:p>
    <w:p w:rsidR="003E3343" w:rsidRPr="009B3272" w:rsidRDefault="003E3343" w:rsidP="003E3343">
      <w:pPr>
        <w:ind w:right="-143"/>
        <w:jc w:val="right"/>
      </w:pPr>
      <w:r>
        <w:t xml:space="preserve">                                                                                                   </w:t>
      </w:r>
    </w:p>
    <w:p w:rsidR="00F8305A" w:rsidRPr="00ED0722" w:rsidRDefault="00F8305A" w:rsidP="00F8305A">
      <w:pPr>
        <w:ind w:firstLine="900"/>
        <w:jc w:val="both"/>
        <w:rPr>
          <w:color w:val="000000"/>
        </w:rPr>
      </w:pPr>
      <w:r>
        <w:rPr>
          <w:color w:val="000000"/>
        </w:rPr>
        <w:t>В соответствии с Федеральным законом № 263-ФЗ «О внесении измен</w:t>
      </w:r>
      <w:r>
        <w:rPr>
          <w:color w:val="000000"/>
        </w:rPr>
        <w:t>е</w:t>
      </w:r>
      <w:r>
        <w:rPr>
          <w:color w:val="000000"/>
        </w:rPr>
        <w:t xml:space="preserve">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внести изменения в </w:t>
      </w:r>
      <w:r>
        <w:t>административный регламент предоставления муниципальной услуги «Прием заявление, документов, а также постановка граждан на учет в качестве нуждающихся в жилых помещениях в сельском поселении Зайцева Речка»</w:t>
      </w:r>
      <w:r>
        <w:rPr>
          <w:color w:val="000000"/>
        </w:rPr>
        <w:t>:</w:t>
      </w:r>
    </w:p>
    <w:p w:rsidR="00F8305A" w:rsidRPr="00ED0722" w:rsidRDefault="00F8305A" w:rsidP="00F8305A">
      <w:pPr>
        <w:numPr>
          <w:ilvl w:val="0"/>
          <w:numId w:val="14"/>
        </w:numPr>
        <w:tabs>
          <w:tab w:val="clear" w:pos="720"/>
          <w:tab w:val="num" w:pos="0"/>
        </w:tabs>
        <w:ind w:left="0" w:firstLine="0"/>
        <w:jc w:val="both"/>
      </w:pPr>
      <w:r>
        <w:rPr>
          <w:color w:val="000000"/>
        </w:rPr>
        <w:t>Пункт 2.32 дополнить следующим содержанием:</w:t>
      </w:r>
    </w:p>
    <w:p w:rsidR="00F8305A" w:rsidRDefault="00F8305A" w:rsidP="00F8305A">
      <w:pPr>
        <w:jc w:val="both"/>
        <w:rPr>
          <w:color w:val="000000"/>
        </w:rPr>
      </w:pPr>
      <w:r>
        <w:rPr>
          <w:color w:val="000000"/>
        </w:rPr>
        <w:t>«Помещения для предоставления муниципальной услуги размещаются на ни</w:t>
      </w:r>
      <w:r>
        <w:rPr>
          <w:color w:val="000000"/>
        </w:rPr>
        <w:t>ж</w:t>
      </w:r>
      <w:r>
        <w:rPr>
          <w:color w:val="000000"/>
        </w:rPr>
        <w:t>них этажах зданий или отдельно стоящих зданиях. Вход и выход из помещения для предоставления муниципальной услуги оборудуются:</w:t>
      </w:r>
    </w:p>
    <w:p w:rsidR="00F8305A" w:rsidRDefault="00F8305A" w:rsidP="00F8305A">
      <w:pPr>
        <w:jc w:val="both"/>
        <w:rPr>
          <w:color w:val="000000"/>
        </w:rPr>
      </w:pPr>
      <w:r>
        <w:rPr>
          <w:color w:val="000000"/>
        </w:rPr>
        <w:t>Пандусами, расширенными проходами, тактильными полосами по путям дв</w:t>
      </w:r>
      <w:r>
        <w:rPr>
          <w:color w:val="000000"/>
        </w:rPr>
        <w:t>и</w:t>
      </w:r>
      <w:r>
        <w:rPr>
          <w:color w:val="000000"/>
        </w:rPr>
        <w:t>жения, позволяющими обеспечить беспрепятственный доступ инвалидов;</w:t>
      </w:r>
    </w:p>
    <w:p w:rsidR="00F8305A" w:rsidRPr="005259F2" w:rsidRDefault="00F8305A" w:rsidP="00F8305A">
      <w:pPr>
        <w:jc w:val="both"/>
        <w:rPr>
          <w:color w:val="000000"/>
        </w:rPr>
      </w:pPr>
      <w:r>
        <w:rPr>
          <w:color w:val="000000"/>
        </w:rPr>
        <w:t>с</w:t>
      </w:r>
      <w:r w:rsidRPr="005259F2">
        <w:rPr>
          <w:color w:val="000000"/>
        </w:rPr>
        <w:t>оответствующими указателями с автономными источниками бесперебойного питания;</w:t>
      </w:r>
    </w:p>
    <w:p w:rsidR="00F8305A" w:rsidRPr="005259F2" w:rsidRDefault="00F8305A" w:rsidP="00F8305A">
      <w:pPr>
        <w:pStyle w:val="1fff"/>
        <w:ind w:left="620" w:right="60"/>
        <w:rPr>
          <w:szCs w:val="28"/>
        </w:rPr>
      </w:pPr>
      <w:r w:rsidRPr="005259F2">
        <w:rPr>
          <w:szCs w:val="28"/>
        </w:rPr>
        <w:lastRenderedPageBreak/>
        <w:t xml:space="preserve">контрастной маркировкой ступеней по пути движения; </w:t>
      </w:r>
    </w:p>
    <w:p w:rsidR="00F8305A" w:rsidRPr="005259F2" w:rsidRDefault="00F8305A" w:rsidP="00F8305A">
      <w:pPr>
        <w:pStyle w:val="1fff"/>
        <w:ind w:left="620" w:right="60"/>
        <w:rPr>
          <w:szCs w:val="28"/>
        </w:rPr>
      </w:pPr>
      <w:r w:rsidRPr="005259F2">
        <w:rPr>
          <w:szCs w:val="28"/>
        </w:rPr>
        <w:t xml:space="preserve">информационной мнемосхемой (тактильной схемой движения); </w:t>
      </w:r>
    </w:p>
    <w:p w:rsidR="00F8305A" w:rsidRPr="005259F2" w:rsidRDefault="00F8305A" w:rsidP="00F8305A">
      <w:pPr>
        <w:pStyle w:val="1fff"/>
        <w:ind w:left="620" w:right="60"/>
        <w:rPr>
          <w:szCs w:val="28"/>
        </w:rPr>
      </w:pPr>
      <w:r w:rsidRPr="005259F2">
        <w:rPr>
          <w:szCs w:val="28"/>
        </w:rPr>
        <w:t>тактильными табличками с надписями, дублированными шрифтом Бра</w:t>
      </w:r>
      <w:r w:rsidRPr="005259F2">
        <w:rPr>
          <w:szCs w:val="28"/>
        </w:rPr>
        <w:t>й</w:t>
      </w:r>
      <w:r w:rsidRPr="005259F2">
        <w:rPr>
          <w:szCs w:val="28"/>
        </w:rPr>
        <w:t>ля.</w:t>
      </w:r>
    </w:p>
    <w:p w:rsidR="00F8305A" w:rsidRPr="005259F2" w:rsidRDefault="00F8305A" w:rsidP="00F8305A">
      <w:pPr>
        <w:pStyle w:val="1fff"/>
        <w:ind w:left="60" w:right="340" w:firstLine="560"/>
        <w:rPr>
          <w:szCs w:val="28"/>
        </w:rPr>
      </w:pPr>
      <w:r w:rsidRPr="005259F2">
        <w:rPr>
          <w:szCs w:val="28"/>
        </w:rPr>
        <w:t>Лестницы, находящиеся по пути движения в помещение для предоста</w:t>
      </w:r>
      <w:r w:rsidRPr="005259F2">
        <w:rPr>
          <w:szCs w:val="28"/>
        </w:rPr>
        <w:t>в</w:t>
      </w:r>
      <w:r w:rsidRPr="005259F2">
        <w:rPr>
          <w:szCs w:val="28"/>
        </w:rPr>
        <w:t xml:space="preserve">ления муниципальной услуги оборудуются: </w:t>
      </w:r>
    </w:p>
    <w:p w:rsidR="00F8305A" w:rsidRPr="005259F2" w:rsidRDefault="00F8305A" w:rsidP="00F8305A">
      <w:pPr>
        <w:pStyle w:val="1fff"/>
        <w:ind w:left="60" w:right="340" w:firstLine="560"/>
        <w:rPr>
          <w:szCs w:val="28"/>
        </w:rPr>
      </w:pPr>
      <w:r w:rsidRPr="005259F2">
        <w:rPr>
          <w:szCs w:val="28"/>
        </w:rPr>
        <w:t>тактильными полосами;</w:t>
      </w:r>
    </w:p>
    <w:p w:rsidR="00F8305A" w:rsidRPr="005259F2" w:rsidRDefault="00F8305A" w:rsidP="00F8305A">
      <w:pPr>
        <w:pStyle w:val="1fff"/>
        <w:ind w:left="60" w:right="340" w:firstLine="560"/>
        <w:rPr>
          <w:szCs w:val="28"/>
        </w:rPr>
      </w:pPr>
      <w:r w:rsidRPr="005259F2">
        <w:rPr>
          <w:szCs w:val="28"/>
        </w:rPr>
        <w:t xml:space="preserve"> контрастной маркировкой крайних ступеней; </w:t>
      </w:r>
    </w:p>
    <w:p w:rsidR="00F8305A" w:rsidRPr="005259F2" w:rsidRDefault="00F8305A" w:rsidP="00F8305A">
      <w:pPr>
        <w:pStyle w:val="1fff"/>
        <w:ind w:left="60" w:right="340" w:firstLine="560"/>
        <w:rPr>
          <w:szCs w:val="28"/>
        </w:rPr>
      </w:pPr>
      <w:r w:rsidRPr="005259F2">
        <w:rPr>
          <w:szCs w:val="28"/>
        </w:rPr>
        <w:t>поручнями с двух сторон, с тактильными полосами, нанесенными на</w:t>
      </w:r>
    </w:p>
    <w:p w:rsidR="00F8305A" w:rsidRPr="005259F2" w:rsidRDefault="00F8305A" w:rsidP="00F8305A">
      <w:pPr>
        <w:pStyle w:val="1fff"/>
        <w:ind w:right="340"/>
        <w:rPr>
          <w:szCs w:val="28"/>
        </w:rPr>
      </w:pPr>
      <w:r w:rsidRPr="005259F2">
        <w:rPr>
          <w:szCs w:val="28"/>
        </w:rPr>
        <w:t>поручни, с тактильно-выпуклым шрифтом и шрифтом Брайля с указанием этажа;</w:t>
      </w:r>
    </w:p>
    <w:p w:rsidR="00F8305A" w:rsidRPr="005259F2" w:rsidRDefault="00F8305A" w:rsidP="00F8305A">
      <w:pPr>
        <w:pStyle w:val="1fff"/>
        <w:ind w:left="620" w:right="60"/>
        <w:rPr>
          <w:szCs w:val="28"/>
        </w:rPr>
      </w:pPr>
      <w:r w:rsidRPr="005259F2">
        <w:rPr>
          <w:szCs w:val="28"/>
        </w:rPr>
        <w:t>тактильными табличками с указанием этажа, дублированными шрифтом Брайля.</w:t>
      </w:r>
    </w:p>
    <w:p w:rsidR="00F8305A" w:rsidRPr="005259F2" w:rsidRDefault="00F8305A" w:rsidP="00F8305A">
      <w:pPr>
        <w:pStyle w:val="1fff"/>
        <w:ind w:right="340" w:firstLine="620"/>
        <w:rPr>
          <w:szCs w:val="28"/>
        </w:rPr>
      </w:pPr>
      <w:r w:rsidRPr="005259F2">
        <w:rPr>
          <w:szCs w:val="28"/>
        </w:rPr>
        <w:t>Места - предоставления муниципальной услуги должны соответств</w:t>
      </w:r>
      <w:r w:rsidRPr="005259F2">
        <w:rPr>
          <w:szCs w:val="28"/>
        </w:rPr>
        <w:t>о</w:t>
      </w:r>
      <w:r w:rsidRPr="005259F2">
        <w:rPr>
          <w:szCs w:val="28"/>
        </w:rPr>
        <w:t>вать требованиям к местам обслуживания</w:t>
      </w:r>
      <w:r w:rsidRPr="005259F2">
        <w:rPr>
          <w:rStyle w:val="TrebuchetMS"/>
          <w:szCs w:val="28"/>
        </w:rPr>
        <w:t xml:space="preserve"> </w:t>
      </w:r>
      <w:r w:rsidRPr="00F8305A">
        <w:rPr>
          <w:rStyle w:val="TrebuchetMS"/>
          <w:rFonts w:ascii="Times New Roman" w:hAnsi="Times New Roman"/>
          <w:b w:val="0"/>
          <w:sz w:val="28"/>
          <w:szCs w:val="28"/>
        </w:rPr>
        <w:t>малом</w:t>
      </w:r>
      <w:r w:rsidRPr="00F8305A">
        <w:rPr>
          <w:szCs w:val="28"/>
        </w:rPr>
        <w:t>обильных</w:t>
      </w:r>
      <w:r w:rsidRPr="005259F2">
        <w:rPr>
          <w:szCs w:val="28"/>
        </w:rPr>
        <w:t xml:space="preserve"> групп населения, к внутреннему оборудованию и устройствам в помещении, к санитарно-бытовым помещениям для инвалидов, к путям</w:t>
      </w:r>
    </w:p>
    <w:p w:rsidR="00885E6B" w:rsidRPr="00F8305A" w:rsidRDefault="00F8305A" w:rsidP="00F8305A">
      <w:pPr>
        <w:pStyle w:val="1fff"/>
        <w:ind w:right="340"/>
        <w:rPr>
          <w:szCs w:val="28"/>
        </w:rPr>
      </w:pPr>
      <w:r w:rsidRPr="005259F2">
        <w:rPr>
          <w:szCs w:val="28"/>
        </w:rPr>
        <w:t>движения в помещении и залах обслуживания, к лестницам и пандусам в помещении, к лифтам, подъемным платформам для инвалидов , к аудиовиз</w:t>
      </w:r>
      <w:r w:rsidRPr="005259F2">
        <w:rPr>
          <w:szCs w:val="28"/>
        </w:rPr>
        <w:t>у</w:t>
      </w:r>
      <w:r w:rsidRPr="005259F2">
        <w:rPr>
          <w:szCs w:val="28"/>
        </w:rPr>
        <w:t>альным и информационным си</w:t>
      </w:r>
      <w:r>
        <w:rPr>
          <w:szCs w:val="28"/>
        </w:rPr>
        <w:t>стемам, доступным для инвалидов</w:t>
      </w:r>
      <w:r w:rsidRPr="005259F2">
        <w:rPr>
          <w:szCs w:val="28"/>
        </w:rPr>
        <w:t>».</w:t>
      </w:r>
    </w:p>
    <w:p w:rsidR="00CA15C5" w:rsidRDefault="003E3343" w:rsidP="00CA15C5">
      <w:pPr>
        <w:numPr>
          <w:ilvl w:val="0"/>
          <w:numId w:val="14"/>
        </w:numPr>
        <w:tabs>
          <w:tab w:val="clear" w:pos="720"/>
          <w:tab w:val="num" w:pos="0"/>
        </w:tabs>
        <w:ind w:left="0" w:firstLine="0"/>
        <w:jc w:val="both"/>
      </w:pPr>
      <w:r w:rsidRPr="00B74C9F">
        <w:rPr>
          <w:color w:val="000000"/>
        </w:rPr>
        <w:t xml:space="preserve">Настоящее постановление </w:t>
      </w:r>
      <w:r w:rsidR="00CA15C5">
        <w:rPr>
          <w:color w:val="000000"/>
        </w:rPr>
        <w:t>опубликовать (обнародовать) в районной газ</w:t>
      </w:r>
      <w:r w:rsidR="00CA15C5">
        <w:rPr>
          <w:color w:val="000000"/>
        </w:rPr>
        <w:t>е</w:t>
      </w:r>
      <w:r w:rsidR="00CA15C5">
        <w:rPr>
          <w:color w:val="000000"/>
        </w:rPr>
        <w:t xml:space="preserve">те «Новости Приобья» и </w:t>
      </w:r>
      <w:r w:rsidRPr="00B74C9F">
        <w:rPr>
          <w:color w:val="000000"/>
        </w:rPr>
        <w:t>разместить на официальном веб-сайте администрации сельского поселения Зайцева Речка (</w:t>
      </w:r>
      <w:hyperlink r:id="rId8" w:history="1">
        <w:r w:rsidRPr="00B74C9F">
          <w:rPr>
            <w:rStyle w:val="af9"/>
            <w:lang w:val="en-US"/>
          </w:rPr>
          <w:t>http</w:t>
        </w:r>
        <w:r w:rsidRPr="00B74C9F">
          <w:rPr>
            <w:rStyle w:val="af9"/>
          </w:rPr>
          <w:t>://</w:t>
        </w:r>
        <w:r w:rsidRPr="00B74C9F">
          <w:rPr>
            <w:rStyle w:val="af9"/>
            <w:lang w:val="en-US"/>
          </w:rPr>
          <w:t>zaik</w:t>
        </w:r>
        <w:r w:rsidRPr="00B74C9F">
          <w:rPr>
            <w:rStyle w:val="af9"/>
          </w:rPr>
          <w:t>-</w:t>
        </w:r>
        <w:r w:rsidRPr="00B74C9F">
          <w:rPr>
            <w:rStyle w:val="af9"/>
            <w:lang w:val="en-US"/>
          </w:rPr>
          <w:t>adm</w:t>
        </w:r>
        <w:r w:rsidRPr="00B74C9F">
          <w:rPr>
            <w:rStyle w:val="af9"/>
          </w:rPr>
          <w:t>.</w:t>
        </w:r>
        <w:r w:rsidRPr="00B74C9F">
          <w:rPr>
            <w:rStyle w:val="af9"/>
            <w:lang w:val="en-US"/>
          </w:rPr>
          <w:t>ru</w:t>
        </w:r>
        <w:r w:rsidRPr="00B74C9F">
          <w:rPr>
            <w:rStyle w:val="af9"/>
          </w:rPr>
          <w:t>/</w:t>
        </w:r>
      </w:hyperlink>
      <w:r w:rsidRPr="00B74C9F">
        <w:rPr>
          <w:color w:val="000000"/>
        </w:rPr>
        <w:t>).</w:t>
      </w:r>
    </w:p>
    <w:p w:rsidR="00CA15C5" w:rsidRPr="00B74C9F" w:rsidRDefault="00CA15C5" w:rsidP="00CA15C5">
      <w:pPr>
        <w:jc w:val="both"/>
      </w:pPr>
    </w:p>
    <w:p w:rsidR="003E3343" w:rsidRPr="00CA15C5" w:rsidRDefault="003E3343" w:rsidP="003E3343">
      <w:pPr>
        <w:numPr>
          <w:ilvl w:val="0"/>
          <w:numId w:val="14"/>
        </w:numPr>
        <w:tabs>
          <w:tab w:val="clear" w:pos="720"/>
          <w:tab w:val="num" w:pos="0"/>
        </w:tabs>
        <w:ind w:left="0" w:firstLine="0"/>
        <w:jc w:val="both"/>
      </w:pPr>
      <w:r w:rsidRPr="00B74C9F">
        <w:rPr>
          <w:color w:val="000000"/>
        </w:rPr>
        <w:t>Постановление вступает в силу после даты его официального опублик</w:t>
      </w:r>
      <w:r w:rsidRPr="00B74C9F">
        <w:rPr>
          <w:color w:val="000000"/>
        </w:rPr>
        <w:t>о</w:t>
      </w:r>
      <w:r w:rsidRPr="00B74C9F">
        <w:rPr>
          <w:color w:val="000000"/>
        </w:rPr>
        <w:t>вания (обнародования)</w:t>
      </w:r>
      <w:r w:rsidR="00CA15C5">
        <w:rPr>
          <w:color w:val="000000"/>
        </w:rPr>
        <w:t xml:space="preserve"> в районной газете «Новости Приобья» и размещения на</w:t>
      </w:r>
      <w:r w:rsidR="00CA15C5" w:rsidRPr="00CA15C5">
        <w:rPr>
          <w:color w:val="000000"/>
        </w:rPr>
        <w:t xml:space="preserve"> </w:t>
      </w:r>
      <w:r w:rsidR="00CA15C5" w:rsidRPr="00B74C9F">
        <w:rPr>
          <w:color w:val="000000"/>
        </w:rPr>
        <w:t>официальном веб-сайте администрации сельского поселения Зайцева Речка (</w:t>
      </w:r>
      <w:hyperlink r:id="rId9" w:history="1">
        <w:r w:rsidR="00CA15C5" w:rsidRPr="00B74C9F">
          <w:rPr>
            <w:rStyle w:val="af9"/>
            <w:lang w:val="en-US"/>
          </w:rPr>
          <w:t>http</w:t>
        </w:r>
        <w:r w:rsidR="00CA15C5" w:rsidRPr="00B74C9F">
          <w:rPr>
            <w:rStyle w:val="af9"/>
          </w:rPr>
          <w:t>://</w:t>
        </w:r>
        <w:r w:rsidR="00CA15C5" w:rsidRPr="00B74C9F">
          <w:rPr>
            <w:rStyle w:val="af9"/>
            <w:lang w:val="en-US"/>
          </w:rPr>
          <w:t>zaik</w:t>
        </w:r>
        <w:r w:rsidR="00CA15C5" w:rsidRPr="00B74C9F">
          <w:rPr>
            <w:rStyle w:val="af9"/>
          </w:rPr>
          <w:t>-</w:t>
        </w:r>
        <w:r w:rsidR="00CA15C5" w:rsidRPr="00B74C9F">
          <w:rPr>
            <w:rStyle w:val="af9"/>
            <w:lang w:val="en-US"/>
          </w:rPr>
          <w:t>adm</w:t>
        </w:r>
        <w:r w:rsidR="00CA15C5" w:rsidRPr="00B74C9F">
          <w:rPr>
            <w:rStyle w:val="af9"/>
          </w:rPr>
          <w:t>.</w:t>
        </w:r>
        <w:r w:rsidR="00CA15C5" w:rsidRPr="00B74C9F">
          <w:rPr>
            <w:rStyle w:val="af9"/>
            <w:lang w:val="en-US"/>
          </w:rPr>
          <w:t>ru</w:t>
        </w:r>
        <w:r w:rsidR="00CA15C5" w:rsidRPr="00B74C9F">
          <w:rPr>
            <w:rStyle w:val="af9"/>
          </w:rPr>
          <w:t>/</w:t>
        </w:r>
      </w:hyperlink>
      <w:r w:rsidR="00CA15C5" w:rsidRPr="00B74C9F">
        <w:rPr>
          <w:color w:val="000000"/>
        </w:rPr>
        <w:t>).</w:t>
      </w:r>
      <w:r w:rsidR="00CA15C5">
        <w:rPr>
          <w:color w:val="000000"/>
        </w:rPr>
        <w:t xml:space="preserve"> </w:t>
      </w:r>
    </w:p>
    <w:p w:rsidR="00CA15C5" w:rsidRPr="00B74C9F" w:rsidRDefault="00CA15C5" w:rsidP="00CA15C5">
      <w:pPr>
        <w:jc w:val="both"/>
      </w:pPr>
    </w:p>
    <w:p w:rsidR="003E3343" w:rsidRPr="00826B43" w:rsidRDefault="003E3343" w:rsidP="003E3343">
      <w:pPr>
        <w:numPr>
          <w:ilvl w:val="0"/>
          <w:numId w:val="14"/>
        </w:numPr>
        <w:tabs>
          <w:tab w:val="clear" w:pos="720"/>
          <w:tab w:val="num" w:pos="0"/>
        </w:tabs>
        <w:ind w:left="0" w:firstLine="0"/>
        <w:jc w:val="both"/>
      </w:pPr>
      <w:r w:rsidRPr="00826B43">
        <w:t>Конт</w:t>
      </w:r>
      <w:r>
        <w:t>роль за исполнением настоящего п</w:t>
      </w:r>
      <w:r w:rsidRPr="00826B43">
        <w:t>остановл</w:t>
      </w:r>
      <w:r>
        <w:t xml:space="preserve">ения оставляю за собой. </w:t>
      </w:r>
    </w:p>
    <w:p w:rsidR="003E3343" w:rsidRPr="00826B43" w:rsidRDefault="003E3343" w:rsidP="003E3343">
      <w:pPr>
        <w:jc w:val="both"/>
      </w:pPr>
    </w:p>
    <w:p w:rsidR="003E3343" w:rsidRPr="00826B43" w:rsidRDefault="003E3343" w:rsidP="003E3343">
      <w:pPr>
        <w:jc w:val="both"/>
      </w:pPr>
    </w:p>
    <w:p w:rsidR="003E3343" w:rsidRDefault="003E3343" w:rsidP="003E3343">
      <w:pPr>
        <w:jc w:val="both"/>
      </w:pPr>
    </w:p>
    <w:p w:rsidR="003E3343" w:rsidRDefault="00F8305A" w:rsidP="003E3343">
      <w:pPr>
        <w:jc w:val="both"/>
      </w:pPr>
      <w:r>
        <w:t>Глава</w:t>
      </w:r>
      <w:r w:rsidR="003E3343">
        <w:t xml:space="preserve"> сельского поселения </w:t>
      </w:r>
    </w:p>
    <w:p w:rsidR="003E3343" w:rsidRPr="00826B43" w:rsidRDefault="003E3343" w:rsidP="003E3343">
      <w:pPr>
        <w:jc w:val="both"/>
      </w:pPr>
      <w:r>
        <w:t xml:space="preserve">Зайцева Речка                                                              </w:t>
      </w:r>
      <w:r w:rsidR="00F8305A">
        <w:t>С.В.Субботина</w:t>
      </w:r>
    </w:p>
    <w:p w:rsidR="002E3E45" w:rsidRPr="00240BEF" w:rsidRDefault="002E3E45" w:rsidP="002E3E45">
      <w:pPr>
        <w:jc w:val="both"/>
      </w:pPr>
    </w:p>
    <w:p w:rsidR="002E3E45" w:rsidRPr="00240BEF" w:rsidRDefault="002E3E45" w:rsidP="002E3E45">
      <w:pPr>
        <w:jc w:val="both"/>
      </w:pPr>
      <w:r w:rsidRPr="00240BEF">
        <w:t xml:space="preserve">                                                                               </w:t>
      </w:r>
    </w:p>
    <w:p w:rsidR="002E3E45" w:rsidRPr="00240BEF" w:rsidRDefault="002E3E45" w:rsidP="002E3E45">
      <w:pPr>
        <w:jc w:val="both"/>
      </w:pPr>
    </w:p>
    <w:p w:rsidR="002E3E45" w:rsidRPr="00240BEF" w:rsidRDefault="002E3E45" w:rsidP="002E3E45">
      <w:pPr>
        <w:jc w:val="both"/>
      </w:pPr>
      <w:r w:rsidRPr="00240BEF">
        <w:t xml:space="preserve">                                                                               </w:t>
      </w:r>
    </w:p>
    <w:p w:rsidR="002E3E45" w:rsidRDefault="002E3E45" w:rsidP="002E3E45">
      <w:pPr>
        <w:jc w:val="both"/>
      </w:pPr>
    </w:p>
    <w:p w:rsidR="002E3E45" w:rsidRDefault="002E3E45" w:rsidP="002E3E45">
      <w:pPr>
        <w:jc w:val="both"/>
      </w:pPr>
    </w:p>
    <w:p w:rsidR="002E3E45" w:rsidRDefault="002E3E45" w:rsidP="002E3E45">
      <w:pPr>
        <w:widowControl w:val="0"/>
        <w:autoSpaceDE w:val="0"/>
        <w:autoSpaceDN w:val="0"/>
        <w:adjustRightInd w:val="0"/>
        <w:jc w:val="both"/>
        <w:outlineLvl w:val="0"/>
        <w:rPr>
          <w:rFonts w:ascii="Calibri" w:hAnsi="Calibri" w:cs="Calibri"/>
        </w:rPr>
      </w:pPr>
    </w:p>
    <w:p w:rsidR="002E3E45" w:rsidRDefault="002E3E45" w:rsidP="002E3E45">
      <w:pPr>
        <w:widowControl w:val="0"/>
        <w:autoSpaceDE w:val="0"/>
        <w:autoSpaceDN w:val="0"/>
        <w:adjustRightInd w:val="0"/>
        <w:jc w:val="right"/>
        <w:outlineLvl w:val="0"/>
        <w:rPr>
          <w:rFonts w:ascii="Calibri" w:hAnsi="Calibri" w:cs="Calibri"/>
        </w:rPr>
      </w:pPr>
    </w:p>
    <w:p w:rsidR="002E3E45" w:rsidRDefault="002E3E45" w:rsidP="002E3E45">
      <w:pPr>
        <w:widowControl w:val="0"/>
        <w:autoSpaceDE w:val="0"/>
        <w:autoSpaceDN w:val="0"/>
        <w:adjustRightInd w:val="0"/>
        <w:outlineLvl w:val="0"/>
      </w:pPr>
    </w:p>
    <w:p w:rsidR="002E3E45" w:rsidRDefault="002E3E45" w:rsidP="002E3E45">
      <w:pPr>
        <w:widowControl w:val="0"/>
        <w:autoSpaceDE w:val="0"/>
        <w:autoSpaceDN w:val="0"/>
        <w:adjustRightInd w:val="0"/>
        <w:jc w:val="right"/>
        <w:outlineLvl w:val="0"/>
      </w:pPr>
    </w:p>
    <w:p w:rsidR="002E3E45" w:rsidRDefault="002E3E45" w:rsidP="002E3E45">
      <w:pPr>
        <w:widowControl w:val="0"/>
        <w:autoSpaceDE w:val="0"/>
        <w:autoSpaceDN w:val="0"/>
        <w:adjustRightInd w:val="0"/>
        <w:jc w:val="right"/>
        <w:outlineLvl w:val="0"/>
      </w:pPr>
    </w:p>
    <w:p w:rsidR="002E3E45" w:rsidRPr="00C459D1" w:rsidRDefault="002E3E45" w:rsidP="002E3E45">
      <w:pPr>
        <w:widowControl w:val="0"/>
        <w:autoSpaceDE w:val="0"/>
        <w:autoSpaceDN w:val="0"/>
        <w:adjustRightInd w:val="0"/>
        <w:ind w:firstLine="5954"/>
        <w:jc w:val="both"/>
        <w:outlineLvl w:val="0"/>
      </w:pPr>
      <w:r w:rsidRPr="00C459D1">
        <w:t>Приложение</w:t>
      </w:r>
      <w:r>
        <w:t xml:space="preserve"> </w:t>
      </w:r>
      <w:r w:rsidRPr="00C459D1">
        <w:t>к постановлению</w:t>
      </w:r>
    </w:p>
    <w:p w:rsidR="002E3E45" w:rsidRPr="00C459D1" w:rsidRDefault="002E3E45" w:rsidP="002E3E45">
      <w:pPr>
        <w:widowControl w:val="0"/>
        <w:autoSpaceDE w:val="0"/>
        <w:autoSpaceDN w:val="0"/>
        <w:adjustRightInd w:val="0"/>
        <w:ind w:firstLine="5954"/>
        <w:jc w:val="both"/>
      </w:pPr>
      <w:r w:rsidRPr="00C459D1">
        <w:t>администрации района</w:t>
      </w:r>
    </w:p>
    <w:p w:rsidR="002E3E45" w:rsidRPr="00C459D1" w:rsidRDefault="002E3E45" w:rsidP="002E3E45">
      <w:pPr>
        <w:widowControl w:val="0"/>
        <w:autoSpaceDE w:val="0"/>
        <w:autoSpaceDN w:val="0"/>
        <w:adjustRightInd w:val="0"/>
        <w:ind w:firstLine="5954"/>
        <w:jc w:val="both"/>
      </w:pPr>
      <w:r w:rsidRPr="00C459D1">
        <w:t xml:space="preserve">от </w:t>
      </w:r>
      <w:r w:rsidR="00CA15C5">
        <w:t xml:space="preserve"> </w:t>
      </w:r>
      <w:r>
        <w:t xml:space="preserve"> №</w:t>
      </w:r>
      <w:r w:rsidRPr="00C459D1">
        <w:t xml:space="preserve"> </w:t>
      </w:r>
      <w:r w:rsidR="00CA15C5">
        <w:t xml:space="preserve"> </w:t>
      </w:r>
    </w:p>
    <w:p w:rsidR="002E3E45" w:rsidRDefault="002E3E45" w:rsidP="002E3E45">
      <w:pPr>
        <w:widowControl w:val="0"/>
        <w:autoSpaceDE w:val="0"/>
        <w:autoSpaceDN w:val="0"/>
        <w:adjustRightInd w:val="0"/>
        <w:ind w:firstLine="540"/>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0" w:name="Par33"/>
      <w:bookmarkEnd w:id="0"/>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1" w:name="Par41"/>
      <w:bookmarkEnd w:id="1"/>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ре</w:t>
      </w:r>
      <w:r w:rsidRPr="00200BB1">
        <w:t>г</w:t>
      </w:r>
      <w:r w:rsidRPr="00200BB1">
        <w:t>ламент) разработан в целях повышения прозрачности деятельности структурн</w:t>
      </w:r>
      <w:r w:rsidRPr="00200BB1">
        <w:t>о</w:t>
      </w:r>
      <w:r w:rsidRPr="00200BB1">
        <w:t xml:space="preserve">го подразделения администрации района, ответственного за предоставление </w:t>
      </w:r>
      <w:r>
        <w:t xml:space="preserve">муниципальной </w:t>
      </w:r>
      <w:r w:rsidRPr="00200BB1">
        <w:t xml:space="preserve">услуги, посредством информирования граждан о входящих </w:t>
      </w:r>
      <w:r>
        <w:t xml:space="preserve">      </w:t>
      </w:r>
      <w:r w:rsidRPr="00200BB1">
        <w:t>в состав услуги административных процедурах, установления персональной о</w:t>
      </w:r>
      <w:r w:rsidRPr="00200BB1">
        <w:t>т</w:t>
      </w:r>
      <w:r w:rsidRPr="00200BB1">
        <w:t>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w:t>
      </w:r>
      <w:r w:rsidRPr="00200BB1">
        <w:t>и</w:t>
      </w:r>
      <w:r w:rsidRPr="00200BB1">
        <w:t>зации усмотрения должностных лиц при предоставлении муниципальной усл</w:t>
      </w:r>
      <w:r w:rsidRPr="00200BB1">
        <w:t>у</w:t>
      </w:r>
      <w:r w:rsidRPr="00200BB1">
        <w:t xml:space="preserve">ги. </w:t>
      </w:r>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 xml:space="preserve">2.2. Муниципальная услуга предоставляется </w:t>
      </w:r>
      <w:r w:rsidR="00682F71">
        <w:t xml:space="preserve">общим </w:t>
      </w:r>
      <w:r w:rsidRPr="001633A7">
        <w:t xml:space="preserve">отделом </w:t>
      </w:r>
      <w:r w:rsidR="00682F71">
        <w:t xml:space="preserve"> админис</w:t>
      </w:r>
      <w:r w:rsidR="00682F71">
        <w:t>т</w:t>
      </w:r>
      <w:r w:rsidR="00682F71">
        <w:t xml:space="preserve">рации </w:t>
      </w:r>
      <w:r w:rsidR="00F8305A">
        <w:t>поселения</w:t>
      </w:r>
      <w:r w:rsidRPr="001633A7">
        <w:t xml:space="preserve">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 xml:space="preserve">листов координирует и контролирует </w:t>
      </w:r>
      <w:r w:rsidR="00B11FA4">
        <w:t>Глава поселения</w:t>
      </w:r>
      <w:r w:rsidRPr="001633A7">
        <w:t>.</w:t>
      </w:r>
    </w:p>
    <w:p w:rsidR="00B11FA4" w:rsidRDefault="002E3E45" w:rsidP="00B11FA4">
      <w:r w:rsidRPr="001633A7">
        <w:t xml:space="preserve">2.3. Муниципальная услуга предоставляется отделом по адресу: </w:t>
      </w:r>
      <w:r w:rsidR="00B11FA4">
        <w:t xml:space="preserve"> Администр</w:t>
      </w:r>
      <w:r w:rsidR="00B11FA4">
        <w:t>а</w:t>
      </w:r>
      <w:r w:rsidR="00B11FA4">
        <w:t>ция сельского поселения Зайцева Речка:</w:t>
      </w:r>
    </w:p>
    <w:p w:rsidR="00B11FA4" w:rsidRPr="00842665" w:rsidRDefault="00B11FA4" w:rsidP="00B11FA4">
      <w:r>
        <w:t xml:space="preserve"> </w:t>
      </w:r>
      <w:r w:rsidRPr="00842665">
        <w:t>628645, Ханты-Мансийский автономный округ – Югра, Нижневартовский ра</w:t>
      </w:r>
      <w:r w:rsidRPr="00842665">
        <w:t>й</w:t>
      </w:r>
      <w:r w:rsidRPr="00842665">
        <w:t>он, п. Зайцева Речка, ул. Почтовая, 12.</w:t>
      </w:r>
    </w:p>
    <w:p w:rsidR="00B11FA4" w:rsidRPr="00842665" w:rsidRDefault="00B11FA4" w:rsidP="00B11FA4">
      <w:r w:rsidRPr="00842665">
        <w:t xml:space="preserve">Телефоны для справок:  тел./факс: 8(3466) 21-37-14.   </w:t>
      </w:r>
    </w:p>
    <w:p w:rsidR="00B11FA4" w:rsidRPr="00842665" w:rsidRDefault="00B11FA4" w:rsidP="00B11FA4">
      <w:pPr>
        <w:jc w:val="both"/>
        <w:rPr>
          <w:bCs/>
        </w:rPr>
      </w:pPr>
      <w:r w:rsidRPr="00842665">
        <w:rPr>
          <w:b/>
          <w:bCs/>
        </w:rPr>
        <w:t>электронная почта:</w:t>
      </w:r>
      <w:r w:rsidRPr="00842665">
        <w:rPr>
          <w:bCs/>
        </w:rPr>
        <w:t xml:space="preserve"> </w:t>
      </w:r>
      <w:hyperlink r:id="rId10" w:history="1">
        <w:r w:rsidRPr="00842665">
          <w:rPr>
            <w:rStyle w:val="af9"/>
            <w:bCs/>
            <w:lang w:val="en-US"/>
          </w:rPr>
          <w:t>zaik</w:t>
        </w:r>
        <w:r w:rsidRPr="00842665">
          <w:rPr>
            <w:rStyle w:val="af9"/>
            <w:bCs/>
          </w:rPr>
          <w:t>.</w:t>
        </w:r>
        <w:r w:rsidRPr="00842665">
          <w:rPr>
            <w:rStyle w:val="af9"/>
            <w:bCs/>
            <w:lang w:val="en-US"/>
          </w:rPr>
          <w:t>adm</w:t>
        </w:r>
        <w:r w:rsidRPr="00842665">
          <w:rPr>
            <w:rStyle w:val="af9"/>
            <w:bCs/>
          </w:rPr>
          <w:t>@</w:t>
        </w:r>
        <w:r w:rsidRPr="00842665">
          <w:rPr>
            <w:rStyle w:val="af9"/>
            <w:bCs/>
            <w:lang w:val="en-US"/>
          </w:rPr>
          <w:t>yandex</w:t>
        </w:r>
        <w:r w:rsidRPr="00842665">
          <w:rPr>
            <w:rStyle w:val="af9"/>
            <w:bCs/>
          </w:rPr>
          <w:t>.</w:t>
        </w:r>
        <w:r w:rsidRPr="00842665">
          <w:rPr>
            <w:rStyle w:val="af9"/>
            <w:bCs/>
            <w:lang w:val="en-US"/>
          </w:rPr>
          <w:t>ru</w:t>
        </w:r>
      </w:hyperlink>
    </w:p>
    <w:p w:rsidR="002E3E45" w:rsidRPr="001633A7" w:rsidRDefault="002E3E45" w:rsidP="001633A7">
      <w:pPr>
        <w:tabs>
          <w:tab w:val="left" w:pos="7200"/>
        </w:tabs>
        <w:ind w:firstLine="709"/>
        <w:jc w:val="both"/>
      </w:pPr>
      <w:r w:rsidRPr="001633A7">
        <w:t xml:space="preserve"> в соответствии со следующим графиком:</w:t>
      </w:r>
    </w:p>
    <w:p w:rsidR="002E3E45" w:rsidRPr="001633A7" w:rsidRDefault="002E3E45" w:rsidP="001633A7">
      <w:pPr>
        <w:tabs>
          <w:tab w:val="left" w:pos="7200"/>
        </w:tabs>
        <w:ind w:firstLine="709"/>
        <w:jc w:val="both"/>
      </w:pPr>
      <w:r w:rsidRPr="001633A7">
        <w:lastRenderedPageBreak/>
        <w:t xml:space="preserve">понедельник: </w:t>
      </w:r>
      <w:r w:rsidR="001633A7">
        <w:t>0</w:t>
      </w:r>
      <w:r w:rsidRPr="001633A7">
        <w:t>9.00</w:t>
      </w:r>
      <w:r w:rsidR="001633A7">
        <w:t>–13.00 час., 14.00–</w:t>
      </w:r>
      <w:r w:rsidRPr="001633A7">
        <w:t>17.00 час.;</w:t>
      </w:r>
    </w:p>
    <w:p w:rsidR="002E3E45" w:rsidRPr="001633A7" w:rsidRDefault="002E3E45" w:rsidP="001633A7">
      <w:pPr>
        <w:tabs>
          <w:tab w:val="left" w:pos="7200"/>
        </w:tabs>
        <w:ind w:firstLine="709"/>
        <w:jc w:val="both"/>
      </w:pPr>
      <w:r w:rsidRPr="001633A7">
        <w:t xml:space="preserve">вторник: </w:t>
      </w:r>
      <w:r w:rsidR="001633A7">
        <w:t>09.00–13.00 час., 14.00–</w:t>
      </w:r>
      <w:r w:rsidRPr="001633A7">
        <w:t>17.00 час.;</w:t>
      </w:r>
    </w:p>
    <w:p w:rsidR="002E3E45" w:rsidRPr="001633A7" w:rsidRDefault="002E3E45" w:rsidP="001633A7">
      <w:pPr>
        <w:tabs>
          <w:tab w:val="left" w:pos="7200"/>
        </w:tabs>
        <w:ind w:firstLine="709"/>
        <w:jc w:val="both"/>
      </w:pPr>
      <w:r w:rsidRPr="001633A7">
        <w:t xml:space="preserve">среда: </w:t>
      </w:r>
      <w:r w:rsidR="001633A7">
        <w:t>09.00–13.00 час., 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 14.00–</w:t>
      </w:r>
      <w:r w:rsidRPr="001633A7">
        <w:t>17.00 час.;</w:t>
      </w:r>
    </w:p>
    <w:p w:rsidR="002E3E45" w:rsidRPr="001633A7" w:rsidRDefault="002E3E45" w:rsidP="001633A7">
      <w:pPr>
        <w:tabs>
          <w:tab w:val="left" w:pos="7200"/>
        </w:tabs>
        <w:ind w:firstLine="709"/>
        <w:jc w:val="both"/>
      </w:pPr>
      <w:r w:rsidRPr="001633A7">
        <w:t>пятница: неприемный день;</w:t>
      </w:r>
    </w:p>
    <w:p w:rsidR="002E3E45" w:rsidRPr="001633A7" w:rsidRDefault="002E3E45" w:rsidP="001633A7">
      <w:pPr>
        <w:tabs>
          <w:tab w:val="left" w:pos="7200"/>
        </w:tabs>
        <w:ind w:firstLine="709"/>
        <w:jc w:val="both"/>
      </w:pPr>
      <w:r w:rsidRPr="001633A7">
        <w:t>суббота: выходной день;</w:t>
      </w:r>
    </w:p>
    <w:p w:rsidR="00B11FA4" w:rsidRDefault="002E3E45" w:rsidP="00B11FA4">
      <w:pPr>
        <w:tabs>
          <w:tab w:val="left" w:pos="7200"/>
        </w:tabs>
        <w:ind w:firstLine="709"/>
        <w:jc w:val="both"/>
      </w:pPr>
      <w:r w:rsidRPr="001633A7">
        <w:t>воскресенье: выходной день.</w:t>
      </w:r>
      <w:r w:rsidR="00B11FA4">
        <w:t xml:space="preserve"> </w:t>
      </w:r>
    </w:p>
    <w:p w:rsidR="00B11FA4" w:rsidRPr="00B11FA4" w:rsidRDefault="00B11FA4" w:rsidP="00B11FA4">
      <w:pPr>
        <w:tabs>
          <w:tab w:val="left" w:pos="7200"/>
        </w:tabs>
        <w:ind w:firstLine="709"/>
        <w:jc w:val="both"/>
      </w:pPr>
      <w:r w:rsidRPr="00842665">
        <w:t xml:space="preserve">Информация о муниципальной услуге доступна </w:t>
      </w:r>
      <w:r w:rsidRPr="00BB2FFD">
        <w:rPr>
          <w:color w:val="000000"/>
        </w:rPr>
        <w:t>на официальном веб-сайте администрации сельского поселения Зайцева Речка (</w:t>
      </w:r>
      <w:hyperlink r:id="rId11" w:history="1">
        <w:r w:rsidRPr="00BB2FFD">
          <w:rPr>
            <w:rStyle w:val="af9"/>
            <w:lang w:val="en-US"/>
          </w:rPr>
          <w:t>http</w:t>
        </w:r>
        <w:r w:rsidRPr="00BB2FFD">
          <w:rPr>
            <w:rStyle w:val="af9"/>
          </w:rPr>
          <w:t>://</w:t>
        </w:r>
        <w:r w:rsidRPr="00BB2FFD">
          <w:rPr>
            <w:rStyle w:val="af9"/>
            <w:lang w:val="en-US"/>
          </w:rPr>
          <w:t>zaik</w:t>
        </w:r>
        <w:r w:rsidRPr="00BB2FFD">
          <w:rPr>
            <w:rStyle w:val="af9"/>
          </w:rPr>
          <w:t>-</w:t>
        </w:r>
        <w:r w:rsidRPr="00BB2FFD">
          <w:rPr>
            <w:rStyle w:val="af9"/>
            <w:lang w:val="en-US"/>
          </w:rPr>
          <w:t>adm</w:t>
        </w:r>
        <w:r w:rsidRPr="00BB2FFD">
          <w:rPr>
            <w:rStyle w:val="af9"/>
          </w:rPr>
          <w:t>.</w:t>
        </w:r>
        <w:r w:rsidRPr="00BB2FFD">
          <w:rPr>
            <w:rStyle w:val="af9"/>
            <w:lang w:val="en-US"/>
          </w:rPr>
          <w:t>ru</w:t>
        </w:r>
        <w:r w:rsidRPr="00BB2FFD">
          <w:rPr>
            <w:rStyle w:val="af9"/>
          </w:rPr>
          <w:t>/</w:t>
        </w:r>
      </w:hyperlink>
      <w:r>
        <w:rPr>
          <w:color w:val="000000"/>
        </w:rPr>
        <w:t>),</w:t>
      </w:r>
    </w:p>
    <w:p w:rsidR="00B11FA4" w:rsidRDefault="00B11FA4" w:rsidP="00B11FA4">
      <w:pPr>
        <w:jc w:val="both"/>
      </w:pPr>
      <w:r>
        <w:t>в разделе</w:t>
      </w:r>
      <w:r w:rsidRPr="00842665">
        <w:t>– муниципальные услуги.</w:t>
      </w:r>
    </w:p>
    <w:p w:rsidR="002E3E45" w:rsidRPr="001633A7" w:rsidRDefault="002E3E45" w:rsidP="001633A7">
      <w:pPr>
        <w:tabs>
          <w:tab w:val="left" w:pos="7200"/>
        </w:tabs>
        <w:ind w:firstLine="709"/>
        <w:jc w:val="both"/>
      </w:pPr>
      <w:r w:rsidRPr="001633A7">
        <w:t xml:space="preserve">2.4. 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Нижневартовского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ул. Таежная, д. 6</w:t>
      </w:r>
      <w:r w:rsidR="001633A7">
        <w:t xml:space="preserve">, </w:t>
      </w:r>
      <w:r w:rsidR="001633A7" w:rsidRPr="001633A7">
        <w:t>пгт. Излучинск,</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r w:rsidR="002E3E45" w:rsidRPr="001633A7">
        <w:t>;</w:t>
      </w:r>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r w:rsidR="002E3E45" w:rsidRPr="001633A7">
        <w:t>;</w:t>
      </w:r>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1633A7">
        <w:t>ж</w:t>
      </w:r>
      <w:r w:rsidRPr="001633A7">
        <w:t>дения и организации:</w:t>
      </w:r>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район Речпорта,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форме информационных (мультимедийных)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2.7. В случае устного обращения (лично или по телефону) заявителя (его представителя) специалист</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xml:space="preserve">, ответственный за предоставление </w:t>
      </w:r>
      <w:r w:rsidR="00133EBE">
        <w:rPr>
          <w:rFonts w:ascii="Times New Roman" w:hAnsi="Times New Roman" w:cs="Times New Roman"/>
          <w:sz w:val="28"/>
          <w:szCs w:val="28"/>
        </w:rPr>
        <w:t>муниц</w:t>
      </w:r>
      <w:r w:rsidR="00133EBE">
        <w:rPr>
          <w:rFonts w:ascii="Times New Roman" w:hAnsi="Times New Roman" w:cs="Times New Roman"/>
          <w:sz w:val="28"/>
          <w:szCs w:val="28"/>
        </w:rPr>
        <w:t>и</w:t>
      </w:r>
      <w:r w:rsidR="00133EBE">
        <w:rPr>
          <w:rFonts w:ascii="Times New Roman" w:hAnsi="Times New Roman" w:cs="Times New Roman"/>
          <w:sz w:val="28"/>
          <w:szCs w:val="28"/>
        </w:rPr>
        <w:t xml:space="preserve">пальной </w:t>
      </w:r>
      <w:r w:rsidRPr="001633A7">
        <w:rPr>
          <w:rFonts w:ascii="Times New Roman" w:hAnsi="Times New Roman" w:cs="Times New Roman"/>
          <w:sz w:val="28"/>
          <w:szCs w:val="28"/>
        </w:rPr>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телефону) обратившегося за информацией заявителя. Устное информ</w:t>
      </w:r>
      <w:r w:rsidRPr="001633A7">
        <w:rPr>
          <w:rFonts w:ascii="Times New Roman" w:hAnsi="Times New Roman" w:cs="Times New Roman"/>
          <w:sz w:val="28"/>
          <w:szCs w:val="28"/>
        </w:rPr>
        <w:t>и</w:t>
      </w:r>
      <w:r w:rsidRPr="001633A7">
        <w:rPr>
          <w:rFonts w:ascii="Times New Roman" w:hAnsi="Times New Roman" w:cs="Times New Roman"/>
          <w:sz w:val="28"/>
          <w:szCs w:val="28"/>
        </w:rPr>
        <w:t>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2.8. 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
    <w:p w:rsidR="002E3E45" w:rsidRPr="001633A7" w:rsidRDefault="002E3E45" w:rsidP="001633A7">
      <w:pPr>
        <w:autoSpaceDE w:val="0"/>
        <w:autoSpaceDN w:val="0"/>
        <w:adjustRightInd w:val="0"/>
        <w:ind w:firstLine="709"/>
        <w:jc w:val="both"/>
        <w:rPr>
          <w:rFonts w:eastAsia="Calibri"/>
        </w:rPr>
      </w:pPr>
      <w:r w:rsidRPr="001633A7">
        <w:t>2.9. 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w:t>
      </w:r>
      <w:r w:rsidR="00193AC3">
        <w:rPr>
          <w:rFonts w:eastAsia="Calibri"/>
        </w:rPr>
        <w:t>поселения</w:t>
      </w:r>
      <w:r w:rsidR="00133EBE">
        <w:rPr>
          <w:rFonts w:eastAsia="Calibri"/>
        </w:rPr>
        <w:t>:</w:t>
      </w:r>
      <w:r w:rsidRPr="001633A7">
        <w:rPr>
          <w:rFonts w:eastAsia="Calibri"/>
        </w:rPr>
        <w:t xml:space="preserve"> </w:t>
      </w:r>
      <w:hyperlink r:id="rId12" w:history="1"/>
      <w:r w:rsidR="00193AC3" w:rsidRPr="00193AC3">
        <w:t xml:space="preserve"> </w:t>
      </w:r>
      <w:hyperlink r:id="rId13" w:history="1">
        <w:r w:rsidR="00193AC3" w:rsidRPr="00BB2FFD">
          <w:rPr>
            <w:rStyle w:val="af9"/>
            <w:lang w:val="en-US"/>
          </w:rPr>
          <w:t>http</w:t>
        </w:r>
        <w:r w:rsidR="00193AC3" w:rsidRPr="00BB2FFD">
          <w:rPr>
            <w:rStyle w:val="af9"/>
          </w:rPr>
          <w:t>://</w:t>
        </w:r>
        <w:r w:rsidR="00193AC3" w:rsidRPr="00BB2FFD">
          <w:rPr>
            <w:rStyle w:val="af9"/>
            <w:lang w:val="en-US"/>
          </w:rPr>
          <w:t>zaik</w:t>
        </w:r>
        <w:r w:rsidR="00193AC3" w:rsidRPr="00BB2FFD">
          <w:rPr>
            <w:rStyle w:val="af9"/>
          </w:rPr>
          <w:t>-</w:t>
        </w:r>
        <w:r w:rsidR="00193AC3" w:rsidRPr="00BB2FFD">
          <w:rPr>
            <w:rStyle w:val="af9"/>
            <w:lang w:val="en-US"/>
          </w:rPr>
          <w:t>adm</w:t>
        </w:r>
        <w:r w:rsidR="00193AC3" w:rsidRPr="00BB2FFD">
          <w:rPr>
            <w:rStyle w:val="af9"/>
          </w:rPr>
          <w:t>.</w:t>
        </w:r>
        <w:r w:rsidR="00193AC3" w:rsidRPr="00BB2FFD">
          <w:rPr>
            <w:rStyle w:val="af9"/>
            <w:lang w:val="en-US"/>
          </w:rPr>
          <w:t>ru</w:t>
        </w:r>
        <w:r w:rsidR="00193AC3" w:rsidRPr="00BB2FFD">
          <w:rPr>
            <w:rStyle w:val="af9"/>
          </w:rPr>
          <w:t>/</w:t>
        </w:r>
      </w:hyperlink>
      <w:r w:rsidR="00133EBE">
        <w:rPr>
          <w:rFonts w:eastAsia="Calibri"/>
        </w:rPr>
        <w:t xml:space="preserve"> (далее −</w:t>
      </w:r>
      <w:r w:rsidRPr="001633A7">
        <w:rPr>
          <w:rFonts w:eastAsia="Calibri"/>
        </w:rPr>
        <w:t xml:space="preserve"> официальный </w:t>
      </w:r>
      <w:r w:rsidR="00133EBE">
        <w:rPr>
          <w:rFonts w:eastAsia="Calibri"/>
        </w:rPr>
        <w:t>веб-сайт</w:t>
      </w:r>
      <w:r w:rsidRPr="001633A7">
        <w:rPr>
          <w:rFonts w:eastAsia="Calibri"/>
        </w:rPr>
        <w:t>), а также:</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4"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5"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 xml:space="preserve">тронной почты </w:t>
      </w:r>
      <w:r>
        <w:rPr>
          <w:rFonts w:ascii="Times New Roman" w:hAnsi="Times New Roman" w:cs="Times New Roman"/>
          <w:sz w:val="28"/>
          <w:szCs w:val="28"/>
        </w:rPr>
        <w:t>отдела</w:t>
      </w:r>
      <w:r w:rsidR="002E3E45" w:rsidRPr="001633A7">
        <w:rPr>
          <w:rFonts w:ascii="Times New Roman" w:hAnsi="Times New Roman" w:cs="Times New Roman"/>
          <w:sz w:val="28"/>
          <w:szCs w:val="28"/>
        </w:rPr>
        <w:t>,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 xml:space="preserve">х получения информации о </w:t>
      </w:r>
      <w:r w:rsidR="00193AC3">
        <w:rPr>
          <w:rFonts w:ascii="Times New Roman" w:hAnsi="Times New Roman" w:cs="Times New Roman"/>
          <w:sz w:val="28"/>
          <w:szCs w:val="28"/>
        </w:rPr>
        <w:t>местонахождении</w:t>
      </w:r>
      <w:r w:rsidRPr="001633A7">
        <w:rPr>
          <w:rFonts w:ascii="Times New Roman" w:hAnsi="Times New Roman" w:cs="Times New Roman"/>
          <w:sz w:val="28"/>
          <w:szCs w:val="28"/>
        </w:rPr>
        <w:t xml:space="preserve"> и граф</w:t>
      </w:r>
      <w:r w:rsidRPr="001633A7">
        <w:rPr>
          <w:rFonts w:ascii="Times New Roman" w:hAnsi="Times New Roman" w:cs="Times New Roman"/>
          <w:sz w:val="28"/>
          <w:szCs w:val="28"/>
        </w:rPr>
        <w:t>и</w:t>
      </w:r>
      <w:r w:rsidRPr="001633A7">
        <w:rPr>
          <w:rFonts w:ascii="Times New Roman" w:hAnsi="Times New Roman" w:cs="Times New Roman"/>
          <w:sz w:val="28"/>
          <w:szCs w:val="28"/>
        </w:rPr>
        <w:t>ках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133EBE">
        <w:rPr>
          <w:rFonts w:ascii="Times New Roman" w:hAnsi="Times New Roman" w:cs="Times New Roman"/>
          <w:sz w:val="28"/>
          <w:szCs w:val="28"/>
        </w:rPr>
        <w:t xml:space="preserve"> отдела</w:t>
      </w:r>
      <w:r w:rsidRPr="001633A7">
        <w:rPr>
          <w:rFonts w:ascii="Times New Roman" w:hAnsi="Times New Roman" w:cs="Times New Roman"/>
          <w:sz w:val="28"/>
          <w:szCs w:val="28"/>
        </w:rPr>
        <w:t>, ответстве</w:t>
      </w:r>
      <w:r w:rsidRPr="001633A7">
        <w:rPr>
          <w:rFonts w:ascii="Times New Roman" w:hAnsi="Times New Roman" w:cs="Times New Roman"/>
          <w:sz w:val="28"/>
          <w:szCs w:val="28"/>
        </w:rPr>
        <w:t>н</w:t>
      </w:r>
      <w:r w:rsidRPr="001633A7">
        <w:rPr>
          <w:rFonts w:ascii="Times New Roman" w:hAnsi="Times New Roman" w:cs="Times New Roman"/>
          <w:sz w:val="28"/>
          <w:szCs w:val="28"/>
        </w:rPr>
        <w:t>ному за предоставление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00133EBE">
        <w:rPr>
          <w:rFonts w:ascii="Times New Roman" w:hAnsi="Times New Roman" w:cs="Times New Roman"/>
          <w:bCs/>
          <w:sz w:val="28"/>
          <w:szCs w:val="28"/>
        </w:rPr>
        <w:t xml:space="preserve"> отдела</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w:t>
      </w:r>
      <w:r w:rsidRPr="001633A7">
        <w:rPr>
          <w:rFonts w:ascii="Times New Roman" w:hAnsi="Times New Roman" w:cs="Times New Roman"/>
          <w:sz w:val="28"/>
          <w:szCs w:val="28"/>
        </w:rPr>
        <w:t>о</w:t>
      </w:r>
      <w:r w:rsidRPr="001633A7">
        <w:rPr>
          <w:rFonts w:ascii="Times New Roman" w:hAnsi="Times New Roman" w:cs="Times New Roman"/>
          <w:sz w:val="28"/>
          <w:szCs w:val="28"/>
        </w:rPr>
        <w:t>ответствующих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w:t>
      </w:r>
      <w:r w:rsidRPr="001633A7">
        <w:rPr>
          <w:rFonts w:ascii="Times New Roman" w:hAnsi="Times New Roman" w:cs="Times New Roman"/>
          <w:sz w:val="28"/>
          <w:szCs w:val="28"/>
        </w:rPr>
        <w:t>а</w:t>
      </w:r>
      <w:r w:rsidRPr="001633A7">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00193AC3">
        <w:t>сельского поселения Зайцева Речка</w:t>
      </w:r>
      <w:r w:rsidRPr="001633A7">
        <w:t xml:space="preserve">.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r w:rsidRPr="001633A7">
        <w:t xml:space="preserve">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  </w:t>
      </w:r>
      <w:r w:rsidR="00133EBE">
        <w:t xml:space="preserve">    </w:t>
      </w:r>
      <w:r w:rsidRPr="001633A7">
        <w:t xml:space="preserve">О времени приема заявителю сообщается по телефону или путем направления </w:t>
      </w:r>
      <w:r w:rsidRPr="001633A7">
        <w:lastRenderedPageBreak/>
        <w:t>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133EBE">
        <w:t>отдел</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2" w:name="Par49"/>
      <w:bookmarkEnd w:id="2"/>
      <w:r w:rsidRPr="001633A7">
        <w:t>2.17. Предоставление муниципальной услуги осуществляется в соотве</w:t>
      </w:r>
      <w:r w:rsidRPr="001633A7">
        <w:t>т</w:t>
      </w:r>
      <w:r w:rsidRPr="001633A7">
        <w:t>ствии с:</w:t>
      </w:r>
    </w:p>
    <w:p w:rsidR="002E3E45" w:rsidRPr="001633A7" w:rsidRDefault="002E3E45" w:rsidP="001633A7">
      <w:pPr>
        <w:autoSpaceDE w:val="0"/>
        <w:autoSpaceDN w:val="0"/>
        <w:adjustRightInd w:val="0"/>
        <w:ind w:firstLine="709"/>
        <w:jc w:val="both"/>
      </w:pPr>
      <w:r w:rsidRPr="001633A7">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от 07.02.96 № 24, от 08.02.96 № 25, от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предо</w:t>
      </w:r>
      <w:r w:rsidRPr="001633A7">
        <w:t>с</w:t>
      </w:r>
      <w:r w:rsidRPr="001633A7">
        <w:t xml:space="preserve">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autoSpaceDE w:val="0"/>
        <w:autoSpaceDN w:val="0"/>
        <w:adjustRightInd w:val="0"/>
        <w:ind w:firstLine="709"/>
        <w:jc w:val="both"/>
      </w:pPr>
      <w:r w:rsidRPr="001633A7">
        <w:t xml:space="preserve">решением </w:t>
      </w:r>
      <w:r w:rsidR="00193AC3">
        <w:t>Совета депутатов сельского поселения Зайцева Речка</w:t>
      </w:r>
      <w:r w:rsidRPr="001633A7">
        <w:t xml:space="preserve"> от </w:t>
      </w:r>
      <w:r w:rsidR="00193AC3">
        <w:t>10.10.2013 № 5</w:t>
      </w:r>
      <w:r w:rsidRPr="001633A7">
        <w:t xml:space="preserve"> «</w:t>
      </w:r>
      <w:r w:rsidR="00193AC3">
        <w:t xml:space="preserve">О внесении изменений в Решение Совета депутатов № 71 от 13.07.2011 «Об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w:t>
      </w:r>
      <w:r w:rsidR="00C62D4E">
        <w:t>Зайцева Речка</w:t>
      </w:r>
      <w:r w:rsidRPr="001633A7">
        <w:t>» (</w:t>
      </w:r>
      <w:r w:rsidR="00E72906">
        <w:t xml:space="preserve">районная газета </w:t>
      </w:r>
      <w:r w:rsidRPr="001633A7">
        <w:t>«Новости При</w:t>
      </w:r>
      <w:r w:rsidR="00C62D4E">
        <w:t>обья»</w:t>
      </w:r>
      <w:r w:rsidRPr="001633A7">
        <w:t xml:space="preserve">).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t>писывается в присутствии специалиста</w:t>
      </w:r>
      <w:r w:rsidR="00E72906">
        <w:t xml:space="preserve"> отдела</w:t>
      </w:r>
      <w:r w:rsidRPr="001633A7">
        <w:t>, ответственного за предоставл</w:t>
      </w:r>
      <w:r w:rsidRPr="001633A7">
        <w:t>е</w:t>
      </w:r>
      <w:r w:rsidRPr="001633A7">
        <w:t xml:space="preserve">ние </w:t>
      </w:r>
      <w:r w:rsidR="00E72906">
        <w:t xml:space="preserve">муниципальной </w:t>
      </w:r>
      <w:r w:rsidRPr="001633A7">
        <w:t>услуги. При самостоятель</w:t>
      </w:r>
      <w:r w:rsidR="00E72906">
        <w:t>ном оформлении заявления</w:t>
      </w:r>
      <w:r w:rsidRPr="001633A7">
        <w:t xml:space="preserve"> по</w:t>
      </w:r>
      <w:r w:rsidRPr="001633A7">
        <w:t>д</w:t>
      </w:r>
      <w:r w:rsidRPr="001633A7">
        <w:t xml:space="preserve">писи заверяются нотариально. </w:t>
      </w:r>
    </w:p>
    <w:p w:rsidR="002E3E45" w:rsidRPr="001633A7" w:rsidRDefault="002E3E45" w:rsidP="001633A7">
      <w:pPr>
        <w:autoSpaceDE w:val="0"/>
        <w:autoSpaceDN w:val="0"/>
        <w:adjustRightInd w:val="0"/>
        <w:ind w:firstLine="709"/>
        <w:jc w:val="both"/>
      </w:pPr>
      <w:r w:rsidRPr="001633A7">
        <w:lastRenderedPageBreak/>
        <w:t>2.18.2. 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
    <w:p w:rsidR="002E3E45" w:rsidRPr="001633A7" w:rsidRDefault="00E72906" w:rsidP="001633A7">
      <w:pPr>
        <w:autoSpaceDE w:val="0"/>
        <w:autoSpaceDN w:val="0"/>
        <w:adjustRightInd w:val="0"/>
        <w:ind w:firstLine="709"/>
        <w:jc w:val="both"/>
      </w:pPr>
      <w:r>
        <w:t>2.18.3.</w:t>
      </w:r>
      <w:r w:rsidR="002E3E45" w:rsidRPr="001633A7">
        <w:t xml:space="preserve">2. Копия поквартирной карточки на занимаемое жилое помещение, заверенная </w:t>
      </w:r>
      <w:r w:rsidR="00C62D4E">
        <w:t>администрацией поселения</w:t>
      </w:r>
      <w:r w:rsidR="002E3E45" w:rsidRPr="001633A7">
        <w:t>.</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2.18.4.1. 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2.18.4.3. К</w:t>
      </w:r>
      <w:r w:rsidR="002E3E45" w:rsidRPr="001633A7">
        <w:t>опии документов, подтверждающих нетрудоспособность и н</w:t>
      </w:r>
      <w:r w:rsidR="002E3E45" w:rsidRPr="001633A7">
        <w:t>а</w:t>
      </w:r>
      <w:r w:rsidR="002E3E45" w:rsidRPr="001633A7">
        <w:t>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 отделом в рамках межведомственного информационного вза</w:t>
      </w:r>
      <w:r w:rsidRPr="00E72906">
        <w:t>и</w:t>
      </w:r>
      <w:r w:rsidRPr="00E72906">
        <w:t>модейст</w:t>
      </w:r>
      <w:r w:rsidR="00BD69F9">
        <w:t>вия или по желанию заявителя</w:t>
      </w:r>
      <w:r w:rsidRPr="00E72906">
        <w:t xml:space="preserve"> могут быть предоставлены им самосто</w:t>
      </w:r>
      <w:r w:rsidRPr="00E72906">
        <w:t>я</w:t>
      </w:r>
      <w:r w:rsidRPr="00E72906">
        <w:t>тельно.</w:t>
      </w:r>
    </w:p>
    <w:p w:rsidR="002E3E45" w:rsidRPr="001633A7" w:rsidRDefault="002E3E45" w:rsidP="001633A7">
      <w:pPr>
        <w:autoSpaceDE w:val="0"/>
        <w:autoSpaceDN w:val="0"/>
        <w:adjustRightInd w:val="0"/>
        <w:ind w:firstLine="709"/>
        <w:jc w:val="both"/>
      </w:pPr>
      <w:r w:rsidRPr="001633A7">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lastRenderedPageBreak/>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отдела, а оригиналы возвр</w:t>
      </w:r>
      <w:r w:rsidRPr="001633A7">
        <w:t>а</w:t>
      </w:r>
      <w:r w:rsidRPr="001633A7">
        <w:t>щаются заявителю. В отсутствии оригиналов – пред</w:t>
      </w:r>
      <w:r w:rsidR="00BD69F9">
        <w:t>о</w:t>
      </w:r>
      <w:r w:rsidRPr="001633A7">
        <w:t xml:space="preserve">ставляются нотариально удостоверенные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w:t>
      </w:r>
      <w:r w:rsidR="008649E8">
        <w:t xml:space="preserve"> отдела</w:t>
      </w:r>
      <w:r w:rsidRPr="008649E8">
        <w:t xml:space="preserve">,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 </w:t>
      </w:r>
      <w:r w:rsidR="00C62D4E">
        <w:t>21-37-91</w:t>
      </w:r>
      <w:r w:rsidRPr="008649E8">
        <w:t>.</w:t>
      </w:r>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Специалист</w:t>
      </w:r>
      <w:r w:rsidR="008649E8">
        <w:t xml:space="preserve"> отдела</w:t>
      </w:r>
      <w:r w:rsidRPr="001633A7">
        <w:t>, ответственный за предоставление услуги, не вправе требовать от заявителя предоставления документов и информации, которые н</w:t>
      </w:r>
      <w:r w:rsidRPr="001633A7">
        <w:t>а</w:t>
      </w:r>
      <w:r w:rsidRPr="001633A7">
        <w:t xml:space="preserve">ходятся в распоряжении органов местного самоуправления </w:t>
      </w:r>
      <w:r w:rsidR="00C62D4E">
        <w:t>администрации п</w:t>
      </w:r>
      <w:r w:rsidR="00C62D4E">
        <w:t>о</w:t>
      </w:r>
      <w:r w:rsidR="00C62D4E">
        <w:t>селения</w:t>
      </w:r>
      <w:r w:rsidRPr="001633A7">
        <w:t>, предоставляющих муниципальные услуги, иных органов местного с</w:t>
      </w:r>
      <w:r w:rsidRPr="001633A7">
        <w:t>а</w:t>
      </w:r>
      <w:r w:rsidRPr="001633A7">
        <w:t>моуправления Нижневартовского района, организаций, в соответствии с норм</w:t>
      </w:r>
      <w:r w:rsidRPr="001633A7">
        <w:t>а</w:t>
      </w:r>
      <w:r w:rsidRPr="001633A7">
        <w:t>тивными правовыми актами Российской Федерации, нормативными правовыми актами Ханты-Мансийского автономного округ</w:t>
      </w:r>
      <w:r w:rsidR="008649E8">
        <w:t xml:space="preserve">а − </w:t>
      </w:r>
      <w:r w:rsidRPr="001633A7">
        <w:t>Югры, муниципальными правовыми актами, а также совершения действий, в том числе согласований, необходимых для получения муниципальной услуги и связанных с обращением в иные органы местного самоуправления Нижневартовского района и орган</w:t>
      </w:r>
      <w:r w:rsidRPr="001633A7">
        <w:t>и</w:t>
      </w:r>
      <w:r w:rsidRPr="001633A7">
        <w:t xml:space="preserve">зации.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lastRenderedPageBreak/>
        <w:t>отсутствие у заявителя прав на обращение за получением муниципальной услуги от имени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w:t>
      </w:r>
      <w:r w:rsidRPr="001633A7">
        <w:t>е</w:t>
      </w:r>
      <w:r w:rsidRPr="001633A7">
        <w:t>д</w:t>
      </w:r>
      <w:r w:rsidR="008649E8">
        <w:t>о</w:t>
      </w:r>
      <w:r w:rsidRPr="001633A7">
        <w:t>ставление заявителем незаверенных копий</w:t>
      </w:r>
      <w:r w:rsidR="008649E8">
        <w:t xml:space="preserve"> либо отсутствие нотариально </w:t>
      </w:r>
      <w:r w:rsidRPr="001633A7">
        <w:t>уд</w:t>
      </w:r>
      <w:r w:rsidRPr="001633A7">
        <w:t>о</w:t>
      </w:r>
      <w:r w:rsidRPr="001633A7">
        <w:t>стоверенных подписей, в случаях, когда регламентом установлена необход</w:t>
      </w:r>
      <w:r w:rsidRPr="001633A7">
        <w:t>и</w:t>
      </w:r>
      <w:r w:rsidRPr="001633A7">
        <w:t>мость такого заверения;</w:t>
      </w:r>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отказывается в случае отсутствия письменного согласия всех членов семьи нанимателя (в том числе временно отсутствующих 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w:t>
      </w:r>
      <w:r w:rsidR="002E3E45" w:rsidRPr="001633A7">
        <w:rPr>
          <w:rFonts w:ascii="Times New Roman" w:hAnsi="Times New Roman" w:cs="Times New Roman"/>
          <w:sz w:val="28"/>
          <w:szCs w:val="28"/>
        </w:rPr>
        <w:t>о</w:t>
      </w:r>
      <w:r w:rsidR="002E3E45" w:rsidRPr="001633A7">
        <w:rPr>
          <w:rFonts w:ascii="Times New Roman" w:hAnsi="Times New Roman" w:cs="Times New Roman"/>
          <w:sz w:val="28"/>
          <w:szCs w:val="28"/>
        </w:rPr>
        <w:t>вместно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w:t>
      </w:r>
      <w:r w:rsidRPr="001633A7">
        <w:t>е</w:t>
      </w:r>
      <w:r w:rsidRPr="001633A7">
        <w:t>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осущ</w:t>
      </w:r>
      <w:r w:rsidRPr="001633A7">
        <w:t>е</w:t>
      </w:r>
      <w:r w:rsidRPr="001633A7">
        <w:t>ствляется по предварительной записи. Запись на подачу заявления и докуме</w:t>
      </w:r>
      <w:r w:rsidRPr="001633A7">
        <w:t>н</w:t>
      </w:r>
      <w:r w:rsidRPr="001633A7">
        <w:t xml:space="preserve">тов осуществляется по телефонам: 8 (3466) </w:t>
      </w:r>
      <w:r w:rsidR="00C62D4E">
        <w:t>21-37-91</w:t>
      </w:r>
      <w:r w:rsidRPr="001633A7">
        <w:t xml:space="preserve">, 8 (3466) </w:t>
      </w:r>
      <w:r w:rsidR="00C62D4E">
        <w:t>21-37-14</w:t>
      </w:r>
      <w:r w:rsidRPr="001633A7">
        <w:t xml:space="preserve">.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2.31. Запрос заявителя на получение муниципальной услуги (заявление) принимается и регистрируется специалистом</w:t>
      </w:r>
      <w:r w:rsidR="008649E8">
        <w:t xml:space="preserve"> отдела</w:t>
      </w:r>
      <w:r w:rsidRPr="001633A7">
        <w:t>, ответственным за предо</w:t>
      </w:r>
      <w:r w:rsidRPr="001633A7">
        <w:t>с</w:t>
      </w:r>
      <w:r w:rsidRPr="001633A7">
        <w:t xml:space="preserve">тавление </w:t>
      </w:r>
      <w:r w:rsidR="008649E8">
        <w:t xml:space="preserve">муниципальной </w:t>
      </w:r>
      <w:r w:rsidRPr="001633A7">
        <w:t xml:space="preserve">услуги, в порядке, предусмотренном </w:t>
      </w:r>
      <w:r w:rsidR="008649E8">
        <w:t>администрати</w:t>
      </w:r>
      <w:r w:rsidR="008649E8">
        <w:t>в</w:t>
      </w:r>
      <w:r w:rsidR="008649E8">
        <w:t>ным</w:t>
      </w:r>
      <w:r w:rsidRPr="001633A7">
        <w:t xml:space="preserve"> регламентом, при личном об</w:t>
      </w:r>
      <w:r w:rsidR="008649E8">
        <w:t>ращении −</w:t>
      </w:r>
      <w:r w:rsidRPr="001633A7">
        <w:t xml:space="preserve"> в день обращения, при поступл</w:t>
      </w:r>
      <w:r w:rsidRPr="001633A7">
        <w:t>е</w:t>
      </w:r>
      <w:r w:rsidRPr="001633A7">
        <w:t>нии по почте, через приемную администрации</w:t>
      </w:r>
      <w:r w:rsidR="008649E8">
        <w:t xml:space="preserve"> района</w:t>
      </w:r>
      <w:r w:rsidRPr="001633A7">
        <w:t>, отдел по работе с обр</w:t>
      </w:r>
      <w:r w:rsidRPr="001633A7">
        <w:t>а</w:t>
      </w:r>
      <w:r w:rsidRPr="001633A7">
        <w:lastRenderedPageBreak/>
        <w:t>щениями граждан, МФЦ – в течение рабочего дня, следующего за днем посту</w:t>
      </w:r>
      <w:r w:rsidRPr="001633A7">
        <w:t>п</w:t>
      </w:r>
      <w:r w:rsidRPr="001633A7">
        <w:t>ления в отдел.</w:t>
      </w:r>
    </w:p>
    <w:p w:rsidR="00F8305A" w:rsidRPr="00ED0722" w:rsidRDefault="002E3E45" w:rsidP="00F8305A">
      <w:pPr>
        <w:autoSpaceDE w:val="0"/>
        <w:autoSpaceDN w:val="0"/>
        <w:adjustRightInd w:val="0"/>
        <w:ind w:firstLine="709"/>
        <w:jc w:val="both"/>
      </w:pPr>
      <w:r w:rsidRPr="001633A7">
        <w:t>2.32. Требования к местам предоставления муниципальной услуги.</w:t>
      </w:r>
    </w:p>
    <w:p w:rsidR="00F8305A" w:rsidRDefault="00F8305A" w:rsidP="00F8305A">
      <w:pPr>
        <w:ind w:firstLine="708"/>
        <w:jc w:val="both"/>
        <w:rPr>
          <w:color w:val="000000"/>
        </w:rPr>
      </w:pPr>
      <w:r>
        <w:rPr>
          <w:color w:val="000000"/>
        </w:rPr>
        <w:t>Помещения для предоставления муниципальной услуги размещаются на нижних этажах зданий или отдельно стоящих зданиях. Вход и выход из пом</w:t>
      </w:r>
      <w:r>
        <w:rPr>
          <w:color w:val="000000"/>
        </w:rPr>
        <w:t>е</w:t>
      </w:r>
      <w:r>
        <w:rPr>
          <w:color w:val="000000"/>
        </w:rPr>
        <w:t>щения для предоставления муниципальной услуги оборудуются:</w:t>
      </w:r>
    </w:p>
    <w:p w:rsidR="00F8305A" w:rsidRDefault="00F8305A" w:rsidP="00F8305A">
      <w:pPr>
        <w:jc w:val="both"/>
        <w:rPr>
          <w:color w:val="000000"/>
        </w:rPr>
      </w:pPr>
      <w:r>
        <w:rPr>
          <w:color w:val="000000"/>
        </w:rPr>
        <w:t>Пандусами, расширенными проходами, тактильными полосами по путям дв</w:t>
      </w:r>
      <w:r>
        <w:rPr>
          <w:color w:val="000000"/>
        </w:rPr>
        <w:t>и</w:t>
      </w:r>
      <w:r>
        <w:rPr>
          <w:color w:val="000000"/>
        </w:rPr>
        <w:t>жения, позволяющими обеспечить беспрепятственный доступ инвалидов;</w:t>
      </w:r>
    </w:p>
    <w:p w:rsidR="00F8305A" w:rsidRPr="005259F2" w:rsidRDefault="00F8305A" w:rsidP="00F8305A">
      <w:pPr>
        <w:jc w:val="both"/>
        <w:rPr>
          <w:color w:val="000000"/>
        </w:rPr>
      </w:pPr>
      <w:r>
        <w:rPr>
          <w:color w:val="000000"/>
        </w:rPr>
        <w:t>с</w:t>
      </w:r>
      <w:r w:rsidRPr="005259F2">
        <w:rPr>
          <w:color w:val="000000"/>
        </w:rPr>
        <w:t>оответствующими указателями с автономными источниками бесперебойного питания;</w:t>
      </w:r>
    </w:p>
    <w:p w:rsidR="00F8305A" w:rsidRPr="005259F2" w:rsidRDefault="00F8305A" w:rsidP="00F8305A">
      <w:pPr>
        <w:pStyle w:val="1fff"/>
        <w:ind w:left="620" w:right="60"/>
        <w:rPr>
          <w:szCs w:val="28"/>
        </w:rPr>
      </w:pPr>
      <w:r w:rsidRPr="005259F2">
        <w:rPr>
          <w:szCs w:val="28"/>
        </w:rPr>
        <w:t xml:space="preserve">контрастной маркировкой ступеней по пути движения; </w:t>
      </w:r>
    </w:p>
    <w:p w:rsidR="00F8305A" w:rsidRPr="005259F2" w:rsidRDefault="00F8305A" w:rsidP="00F8305A">
      <w:pPr>
        <w:pStyle w:val="1fff"/>
        <w:ind w:left="620" w:right="60"/>
        <w:rPr>
          <w:szCs w:val="28"/>
        </w:rPr>
      </w:pPr>
      <w:r w:rsidRPr="005259F2">
        <w:rPr>
          <w:szCs w:val="28"/>
        </w:rPr>
        <w:t xml:space="preserve">информационной мнемосхемой (тактильной схемой движения); </w:t>
      </w:r>
    </w:p>
    <w:p w:rsidR="00F8305A" w:rsidRPr="005259F2" w:rsidRDefault="00F8305A" w:rsidP="00F8305A">
      <w:pPr>
        <w:pStyle w:val="1fff"/>
        <w:ind w:left="620" w:right="60"/>
        <w:rPr>
          <w:szCs w:val="28"/>
        </w:rPr>
      </w:pPr>
      <w:r w:rsidRPr="005259F2">
        <w:rPr>
          <w:szCs w:val="28"/>
        </w:rPr>
        <w:t>тактильными табличками с надписями, дублированными шрифтом Бра</w:t>
      </w:r>
      <w:r w:rsidRPr="005259F2">
        <w:rPr>
          <w:szCs w:val="28"/>
        </w:rPr>
        <w:t>й</w:t>
      </w:r>
      <w:r w:rsidRPr="005259F2">
        <w:rPr>
          <w:szCs w:val="28"/>
        </w:rPr>
        <w:t>ля.</w:t>
      </w:r>
    </w:p>
    <w:p w:rsidR="00F8305A" w:rsidRPr="005259F2" w:rsidRDefault="00F8305A" w:rsidP="00F8305A">
      <w:pPr>
        <w:pStyle w:val="1fff"/>
        <w:ind w:left="60" w:right="340" w:firstLine="560"/>
        <w:rPr>
          <w:szCs w:val="28"/>
        </w:rPr>
      </w:pPr>
      <w:r w:rsidRPr="005259F2">
        <w:rPr>
          <w:szCs w:val="28"/>
        </w:rPr>
        <w:t>Лестницы, находящиеся по пути движения в помещение для предоста</w:t>
      </w:r>
      <w:r w:rsidRPr="005259F2">
        <w:rPr>
          <w:szCs w:val="28"/>
        </w:rPr>
        <w:t>в</w:t>
      </w:r>
      <w:r w:rsidRPr="005259F2">
        <w:rPr>
          <w:szCs w:val="28"/>
        </w:rPr>
        <w:t xml:space="preserve">ления муниципальной услуги оборудуются: </w:t>
      </w:r>
    </w:p>
    <w:p w:rsidR="00F8305A" w:rsidRPr="005259F2" w:rsidRDefault="00F8305A" w:rsidP="00F8305A">
      <w:pPr>
        <w:pStyle w:val="1fff"/>
        <w:ind w:left="60" w:right="340" w:firstLine="560"/>
        <w:rPr>
          <w:szCs w:val="28"/>
        </w:rPr>
      </w:pPr>
      <w:r w:rsidRPr="005259F2">
        <w:rPr>
          <w:szCs w:val="28"/>
        </w:rPr>
        <w:t>тактильными полосами;</w:t>
      </w:r>
    </w:p>
    <w:p w:rsidR="00F8305A" w:rsidRPr="005259F2" w:rsidRDefault="00F8305A" w:rsidP="00F8305A">
      <w:pPr>
        <w:pStyle w:val="1fff"/>
        <w:ind w:left="60" w:right="340" w:firstLine="560"/>
        <w:rPr>
          <w:szCs w:val="28"/>
        </w:rPr>
      </w:pPr>
      <w:r w:rsidRPr="005259F2">
        <w:rPr>
          <w:szCs w:val="28"/>
        </w:rPr>
        <w:t xml:space="preserve"> контрастной маркировкой крайних ступеней; </w:t>
      </w:r>
    </w:p>
    <w:p w:rsidR="00F8305A" w:rsidRPr="005259F2" w:rsidRDefault="00F8305A" w:rsidP="00F8305A">
      <w:pPr>
        <w:pStyle w:val="1fff"/>
        <w:ind w:left="60" w:right="340" w:firstLine="560"/>
        <w:rPr>
          <w:szCs w:val="28"/>
        </w:rPr>
      </w:pPr>
      <w:r w:rsidRPr="005259F2">
        <w:rPr>
          <w:szCs w:val="28"/>
        </w:rPr>
        <w:t>поручнями с двух сторон, с тактильными полосами, нанесенными на</w:t>
      </w:r>
    </w:p>
    <w:p w:rsidR="00F8305A" w:rsidRPr="005259F2" w:rsidRDefault="00F8305A" w:rsidP="00F8305A">
      <w:pPr>
        <w:pStyle w:val="1fff"/>
        <w:ind w:right="340"/>
        <w:rPr>
          <w:szCs w:val="28"/>
        </w:rPr>
      </w:pPr>
      <w:r w:rsidRPr="005259F2">
        <w:rPr>
          <w:szCs w:val="28"/>
        </w:rPr>
        <w:t>поручни, с тактильно-выпуклым шрифтом и шрифтом Брайля с указанием этажа;</w:t>
      </w:r>
    </w:p>
    <w:p w:rsidR="00F8305A" w:rsidRPr="005259F2" w:rsidRDefault="00F8305A" w:rsidP="00F8305A">
      <w:pPr>
        <w:pStyle w:val="1fff"/>
        <w:ind w:left="620" w:right="60"/>
        <w:rPr>
          <w:szCs w:val="28"/>
        </w:rPr>
      </w:pPr>
      <w:r w:rsidRPr="005259F2">
        <w:rPr>
          <w:szCs w:val="28"/>
        </w:rPr>
        <w:t>тактильными табличками с указанием этажа, дублированными шрифтом Брайля.</w:t>
      </w:r>
    </w:p>
    <w:p w:rsidR="00F8305A" w:rsidRPr="005259F2" w:rsidRDefault="00F8305A" w:rsidP="00F8305A">
      <w:pPr>
        <w:pStyle w:val="1fff"/>
        <w:ind w:right="340" w:firstLine="620"/>
        <w:rPr>
          <w:szCs w:val="28"/>
        </w:rPr>
      </w:pPr>
      <w:r w:rsidRPr="005259F2">
        <w:rPr>
          <w:szCs w:val="28"/>
        </w:rPr>
        <w:t>Места - предоставления муниципальной услуги должны соответств</w:t>
      </w:r>
      <w:r w:rsidRPr="005259F2">
        <w:rPr>
          <w:szCs w:val="28"/>
        </w:rPr>
        <w:t>о</w:t>
      </w:r>
      <w:r w:rsidRPr="005259F2">
        <w:rPr>
          <w:szCs w:val="28"/>
        </w:rPr>
        <w:t>вать требованиям к местам обслуживания</w:t>
      </w:r>
      <w:r w:rsidRPr="005259F2">
        <w:rPr>
          <w:rStyle w:val="TrebuchetMS"/>
          <w:szCs w:val="28"/>
        </w:rPr>
        <w:t xml:space="preserve"> </w:t>
      </w:r>
      <w:r w:rsidRPr="005259F2">
        <w:rPr>
          <w:rStyle w:val="TrebuchetMS"/>
          <w:rFonts w:ascii="Times New Roman" w:hAnsi="Times New Roman"/>
          <w:szCs w:val="28"/>
        </w:rPr>
        <w:t>малом</w:t>
      </w:r>
      <w:r w:rsidRPr="005259F2">
        <w:rPr>
          <w:szCs w:val="28"/>
        </w:rPr>
        <w:t>обильных групп населения, к внутреннему оборудованию и устройствам в помещении, к санитарно-бытовым помещениям для инвалидов, к путям</w:t>
      </w:r>
    </w:p>
    <w:p w:rsidR="00F8305A" w:rsidRPr="005259F2" w:rsidRDefault="00F8305A" w:rsidP="00F8305A">
      <w:pPr>
        <w:pStyle w:val="1fff"/>
        <w:ind w:right="340"/>
        <w:rPr>
          <w:szCs w:val="28"/>
        </w:rPr>
      </w:pPr>
      <w:r w:rsidRPr="005259F2">
        <w:rPr>
          <w:szCs w:val="28"/>
        </w:rPr>
        <w:t>движения в помещении и залах обслуживания, к лестницам и пандусам в помещении, к лифтам, подъемным платформам для инвалидов , к аудиовиз</w:t>
      </w:r>
      <w:r w:rsidRPr="005259F2">
        <w:rPr>
          <w:szCs w:val="28"/>
        </w:rPr>
        <w:t>у</w:t>
      </w:r>
      <w:r w:rsidRPr="005259F2">
        <w:rPr>
          <w:szCs w:val="28"/>
        </w:rPr>
        <w:t>альным и информационным си</w:t>
      </w:r>
      <w:r>
        <w:rPr>
          <w:szCs w:val="28"/>
        </w:rPr>
        <w:t>стемам, доступным для инвалидов</w:t>
      </w:r>
      <w:r w:rsidRPr="005259F2">
        <w:rPr>
          <w:szCs w:val="28"/>
        </w:rPr>
        <w:t>».</w:t>
      </w:r>
    </w:p>
    <w:p w:rsidR="002E3E45" w:rsidRPr="001633A7" w:rsidRDefault="002E3E45" w:rsidP="001633A7">
      <w:pPr>
        <w:autoSpaceDE w:val="0"/>
        <w:autoSpaceDN w:val="0"/>
        <w:adjustRightInd w:val="0"/>
        <w:ind w:firstLine="709"/>
        <w:jc w:val="both"/>
      </w:pPr>
      <w:r w:rsidRPr="001633A7">
        <w:t>Вход в здание администрации района, в котором предоставляется мун</w:t>
      </w:r>
      <w:r w:rsidRPr="001633A7">
        <w:t>и</w:t>
      </w:r>
      <w:r w:rsidRPr="001633A7">
        <w:t>ципальная услуга, оборудован вывеской, содержащей информацию о полном наименовании органа, предоставляющего муниципальную услугу.</w:t>
      </w:r>
    </w:p>
    <w:p w:rsidR="002E3E45" w:rsidRPr="001633A7" w:rsidRDefault="00C62D4E" w:rsidP="001633A7">
      <w:pPr>
        <w:autoSpaceDE w:val="0"/>
        <w:autoSpaceDN w:val="0"/>
        <w:adjustRightInd w:val="0"/>
        <w:ind w:firstLine="709"/>
        <w:jc w:val="both"/>
      </w:pPr>
      <w:r>
        <w:t>В кабинете</w:t>
      </w:r>
      <w:r w:rsidR="002E3E45" w:rsidRPr="001633A7">
        <w:t xml:space="preserve"> отдела созданы комфортные условия для граждан и опт</w:t>
      </w:r>
      <w:r w:rsidR="002E3E45" w:rsidRPr="001633A7">
        <w:t>и</w:t>
      </w:r>
      <w:r w:rsidR="002E3E45" w:rsidRPr="001633A7">
        <w:t>мальные условия для работы специалистов. В холле имеются места для ожид</w:t>
      </w:r>
      <w:r w:rsidR="002E3E45" w:rsidRPr="001633A7">
        <w:t>а</w:t>
      </w:r>
      <w:r w:rsidR="002E3E45" w:rsidRPr="001633A7">
        <w:t>ния, которые оборудованы местами для сидения и заполнения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 отдела. Места для проведения приема граждан оборудованы противопожарной системой и средствами пож</w:t>
      </w:r>
      <w:r w:rsidRPr="001633A7">
        <w:t>а</w:t>
      </w:r>
      <w:r w:rsidRPr="001633A7">
        <w:t xml:space="preserve">ротушения. В кабинете имеются оборудованные места для сдачи документов </w:t>
      </w:r>
      <w:r w:rsidR="008649E8">
        <w:t xml:space="preserve">    </w:t>
      </w:r>
      <w:r w:rsidRPr="001633A7">
        <w:t>и написания заявления, которые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r w:rsidRPr="001633A7">
        <w:t>В целях обеспечения конфиденциал</w:t>
      </w:r>
      <w:r w:rsidR="008649E8">
        <w:t xml:space="preserve">ьности сведений, содержащихся          </w:t>
      </w:r>
      <w:r w:rsidRPr="001633A7">
        <w:t>в пред</w:t>
      </w:r>
      <w:r w:rsidR="008649E8">
        <w:t>о</w:t>
      </w:r>
      <w:r w:rsidRPr="001633A7">
        <w:t xml:space="preserve">ставляемых документах, а также сведений, касающихся частной жизни гражданина, специалистом </w:t>
      </w:r>
      <w:r w:rsidR="008649E8">
        <w:t xml:space="preserve">отдела </w:t>
      </w:r>
      <w:r w:rsidRPr="001633A7">
        <w:t>ведется прием граждан по одному в порядке очередности.</w:t>
      </w:r>
    </w:p>
    <w:p w:rsidR="002E3E45" w:rsidRPr="001633A7" w:rsidRDefault="002E3E45" w:rsidP="001633A7">
      <w:pPr>
        <w:autoSpaceDE w:val="0"/>
        <w:autoSpaceDN w:val="0"/>
        <w:adjustRightInd w:val="0"/>
        <w:ind w:firstLine="709"/>
        <w:jc w:val="both"/>
      </w:pPr>
      <w:r w:rsidRPr="001633A7">
        <w:lastRenderedPageBreak/>
        <w:t>Рабочее место специалиста</w:t>
      </w:r>
      <w:r w:rsidR="008649E8">
        <w:t xml:space="preserve"> отдела</w:t>
      </w:r>
      <w:r w:rsidRPr="001633A7">
        <w:t>, принимающего документы, оборуд</w:t>
      </w:r>
      <w:r w:rsidRPr="001633A7">
        <w:t>о</w:t>
      </w:r>
      <w:r w:rsidRPr="001633A7">
        <w:t>вано оргтехникой,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 отдела.</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качес</w:t>
      </w:r>
      <w:r w:rsidRPr="001633A7">
        <w:t>т</w:t>
      </w:r>
      <w:r w:rsidRPr="001633A7">
        <w:t>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тивно оценивать деятельность отдела, предоставляющего муниципальную у</w:t>
      </w:r>
      <w:r w:rsidRPr="001633A7">
        <w:t>с</w:t>
      </w:r>
      <w:r w:rsidRPr="001633A7">
        <w:t>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отдела (удобный/неудобный);</w:t>
      </w:r>
    </w:p>
    <w:p w:rsidR="002E3E45" w:rsidRPr="001633A7" w:rsidRDefault="002E3E45" w:rsidP="001633A7">
      <w:pPr>
        <w:autoSpaceDE w:val="0"/>
        <w:autoSpaceDN w:val="0"/>
        <w:adjustRightInd w:val="0"/>
        <w:ind w:firstLine="709"/>
        <w:jc w:val="both"/>
      </w:pPr>
      <w:r w:rsidRPr="001633A7">
        <w:t>место расположения отдела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В группу количественных показателей оценки качества предоставления муниципальной услуги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t>количество обоснованных жалоб по предоставлению муниципальной у</w:t>
      </w:r>
      <w:r w:rsidRPr="001633A7">
        <w:t>с</w:t>
      </w:r>
      <w:r w:rsidRPr="001633A7">
        <w:t>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lastRenderedPageBreak/>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w:t>
      </w:r>
      <w:r w:rsidR="001A7B02">
        <w:t xml:space="preserve"> отдела</w:t>
      </w:r>
      <w:r w:rsidRPr="001A7B02">
        <w:t>, ответственному за пр</w:t>
      </w:r>
      <w:r w:rsidRPr="001A7B02">
        <w:t>е</w:t>
      </w:r>
      <w:r w:rsidRPr="001A7B02">
        <w:t>доставление муниципальной услуги (далее – специалист), поступление обращ</w:t>
      </w:r>
      <w:r w:rsidRPr="001A7B02">
        <w:t>е</w:t>
      </w:r>
      <w:r w:rsidRPr="001A7B02">
        <w:t xml:space="preserve">ния в отдел </w:t>
      </w:r>
      <w:r w:rsidR="001A7B02">
        <w:t>по почте, в электронной форме</w:t>
      </w:r>
      <w:r w:rsidRPr="001A7B02">
        <w:t xml:space="preserve"> либо через </w:t>
      </w:r>
      <w:r w:rsidR="001A7B02">
        <w:t>МФЦ</w:t>
      </w:r>
      <w:r w:rsidRPr="001A7B02">
        <w:t>.</w:t>
      </w:r>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межведомс</w:t>
      </w:r>
      <w:r w:rsidRPr="001A7B02">
        <w:t>т</w:t>
      </w:r>
      <w:r w:rsidRPr="001A7B02">
        <w:t>венных запросов, наличие у заявителя права на обращение за получением усл</w:t>
      </w:r>
      <w:r w:rsidRPr="001A7B02">
        <w:t>у</w:t>
      </w:r>
      <w:r w:rsidRPr="001A7B02">
        <w:t>ги.</w:t>
      </w:r>
    </w:p>
    <w:p w:rsidR="002E3E45" w:rsidRPr="001A7B02" w:rsidRDefault="002E3E45" w:rsidP="001A7B02">
      <w:pPr>
        <w:ind w:firstLine="709"/>
        <w:jc w:val="both"/>
      </w:pPr>
      <w:r w:rsidRPr="001A7B02">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в отдел почтовым с</w:t>
      </w:r>
      <w:r w:rsidRPr="001A7B02">
        <w:t>о</w:t>
      </w:r>
      <w:r w:rsidRPr="001A7B02">
        <w:t>об</w:t>
      </w:r>
      <w:r w:rsidR="00C57969">
        <w:t>щением,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Книге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lastRenderedPageBreak/>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lastRenderedPageBreak/>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r w:rsidRPr="001A7B02">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наймодателем</w:t>
      </w:r>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 xml:space="preserve">Решение оформляется в письменной форме и подписывается </w:t>
      </w:r>
      <w:r w:rsidR="00A22DF7">
        <w:t>главой сел</w:t>
      </w:r>
      <w:r w:rsidR="00A22DF7">
        <w:t>ь</w:t>
      </w:r>
      <w:r w:rsidR="00A22DF7">
        <w:t>ского поселения Зайцева Речка.</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w:t>
      </w:r>
      <w:r w:rsidRPr="001A7B02">
        <w:t>о</w:t>
      </w:r>
      <w:r w:rsidRPr="001A7B02">
        <w:t>вместно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r w:rsidRPr="001A7B02">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рых выдается заявителю, второй хранится в отделе.</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lastRenderedPageBreak/>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4.1. Текущий контроль за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t>начальником отдела</w:t>
      </w:r>
      <w:r w:rsidRPr="00AA4FFB">
        <w:t xml:space="preserve"> п</w:t>
      </w:r>
      <w:r w:rsidRPr="00AA4FFB">
        <w:t>о</w:t>
      </w:r>
      <w:r w:rsidRPr="00AA4FFB">
        <w:t>стоянно</w:t>
      </w:r>
      <w:bookmarkStart w:id="3"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ния порядка и сроков предоставлении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4" w:name="sub_15"/>
      <w:bookmarkEnd w:id="3"/>
      <w:r w:rsidRPr="00AA4FFB">
        <w:t>4.4. 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434294" w:rsidRPr="00BE759C" w:rsidRDefault="00434294" w:rsidP="0043429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 xml:space="preserve">ную) услугу, должностного лица органа, предоставляющего муниципальную (государственную) услугу (подведомственного муниципального учреждения), </w:t>
      </w:r>
      <w:r w:rsidRPr="00BE759C">
        <w:lastRenderedPageBreak/>
        <w:t>либо муниципального служащего, решения и действия (бездействие) которых обжалуются;</w:t>
      </w:r>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434294" w:rsidRPr="00BE759C" w:rsidRDefault="00434294" w:rsidP="00434294">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представл</w:t>
      </w:r>
      <w:r w:rsidRPr="00BE759C">
        <w:t>е</w:t>
      </w:r>
      <w:r w:rsidRPr="00BE759C">
        <w:t>на:</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294" w:rsidRPr="00BE759C" w:rsidRDefault="00434294" w:rsidP="00434294">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434294" w:rsidRPr="00BE759C" w:rsidRDefault="00434294" w:rsidP="00434294">
      <w:pPr>
        <w:autoSpaceDE w:val="0"/>
        <w:autoSpaceDN w:val="0"/>
        <w:adjustRightInd w:val="0"/>
        <w:ind w:firstLine="709"/>
        <w:jc w:val="both"/>
      </w:pPr>
      <w:r w:rsidRPr="00BE759C">
        <w:t xml:space="preserve">официального веб-сайта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294" w:rsidRPr="00BE759C" w:rsidRDefault="00434294" w:rsidP="00434294">
      <w:pPr>
        <w:autoSpaceDE w:val="0"/>
        <w:autoSpaceDN w:val="0"/>
        <w:adjustRightInd w:val="0"/>
        <w:ind w:firstLine="709"/>
        <w:jc w:val="both"/>
      </w:pPr>
      <w:r w:rsidRPr="00BE759C">
        <w:lastRenderedPageBreak/>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434294" w:rsidRPr="00BE759C" w:rsidRDefault="00434294" w:rsidP="00434294">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434294" w:rsidRPr="00BE759C" w:rsidRDefault="00434294" w:rsidP="00434294">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434294" w:rsidRPr="00BE759C" w:rsidRDefault="00434294" w:rsidP="00434294">
      <w:pPr>
        <w:autoSpaceDE w:val="0"/>
        <w:autoSpaceDN w:val="0"/>
        <w:adjustRightInd w:val="0"/>
        <w:ind w:firstLine="709"/>
        <w:jc w:val="both"/>
      </w:pPr>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434294" w:rsidRPr="00BE759C" w:rsidRDefault="00434294" w:rsidP="00434294">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434294" w:rsidRPr="00BE759C" w:rsidRDefault="00434294" w:rsidP="00434294">
      <w:pPr>
        <w:autoSpaceDE w:val="0"/>
        <w:autoSpaceDN w:val="0"/>
        <w:adjustRightInd w:val="0"/>
        <w:ind w:firstLine="709"/>
        <w:jc w:val="both"/>
      </w:pPr>
      <w:r w:rsidRPr="00BE759C">
        <w:t>5.9. Заявитель может обратиться с жалобой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t>нарушение срока регистрации запроса заявителя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434294" w:rsidRPr="00BE759C" w:rsidRDefault="00434294" w:rsidP="0043429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lastRenderedPageBreak/>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434294" w:rsidRPr="00BE759C" w:rsidRDefault="00434294" w:rsidP="00434294">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6"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 xml:space="preserve">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w:t>
      </w:r>
      <w:r w:rsidR="003E3343">
        <w:t>поселения</w:t>
      </w:r>
      <w:r w:rsidRPr="00BE759C">
        <w:t>;</w:t>
      </w:r>
    </w:p>
    <w:p w:rsidR="00434294" w:rsidRPr="00BE759C" w:rsidRDefault="00434294" w:rsidP="00434294">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434294" w:rsidRPr="00BE759C" w:rsidRDefault="003E3343" w:rsidP="00434294">
      <w:pPr>
        <w:autoSpaceDE w:val="0"/>
        <w:autoSpaceDN w:val="0"/>
        <w:adjustRightInd w:val="0"/>
        <w:ind w:firstLine="709"/>
        <w:jc w:val="both"/>
      </w:pPr>
      <w:r>
        <w:t xml:space="preserve"> </w:t>
      </w:r>
    </w:p>
    <w:p w:rsidR="00434294" w:rsidRPr="00BE759C" w:rsidRDefault="00434294" w:rsidP="0043429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434294" w:rsidRPr="00BE759C" w:rsidRDefault="00434294" w:rsidP="00434294">
      <w:pPr>
        <w:autoSpaceDE w:val="0"/>
        <w:autoSpaceDN w:val="0"/>
        <w:adjustRightInd w:val="0"/>
        <w:ind w:firstLine="709"/>
        <w:jc w:val="both"/>
      </w:pPr>
      <w:r w:rsidRPr="00BE759C">
        <w:lastRenderedPageBreak/>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434294" w:rsidRPr="00BE759C" w:rsidRDefault="00434294" w:rsidP="0043429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434294" w:rsidRDefault="00434294" w:rsidP="002E3E45">
      <w:pPr>
        <w:widowControl w:val="0"/>
        <w:autoSpaceDE w:val="0"/>
        <w:autoSpaceDN w:val="0"/>
        <w:adjustRightInd w:val="0"/>
        <w:outlineLvl w:val="1"/>
        <w:rPr>
          <w:spacing w:val="-5"/>
          <w:lang w:eastAsia="ar-SA"/>
        </w:rPr>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5" w:name="Par333"/>
      <w:bookmarkEnd w:id="5"/>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r w:rsidRPr="00434294">
        <w:rPr>
          <w:b/>
        </w:rPr>
        <w:t>проживающих совместно с нанимателем</w:t>
      </w:r>
      <w:r w:rsidR="00434294">
        <w:rPr>
          <w:b/>
          <w:bCs/>
        </w:rPr>
        <w:t>»</w:t>
      </w:r>
    </w:p>
    <w:p w:rsidR="002E3E45" w:rsidRPr="00255D62" w:rsidRDefault="002E3E45" w:rsidP="00434294">
      <w:pPr>
        <w:autoSpaceDE w:val="0"/>
        <w:autoSpaceDN w:val="0"/>
        <w:adjustRightInd w:val="0"/>
        <w:jc w:val="center"/>
        <w:rPr>
          <w:b/>
          <w:bCs/>
        </w:rPr>
      </w:pPr>
    </w:p>
    <w:p w:rsidR="002E3E45" w:rsidRDefault="002E3E45" w:rsidP="002E3E45">
      <w:pPr>
        <w:pStyle w:val="ConsPlusNonformat"/>
      </w:pPr>
      <w:r>
        <w:t>┌───────────────────────┐  ┌──────────────────────────────────────────────┐</w:t>
      </w:r>
    </w:p>
    <w:p w:rsidR="002E3E45" w:rsidRDefault="002E3E45" w:rsidP="002E3E45">
      <w:pPr>
        <w:pStyle w:val="ConsPlusNonformat"/>
      </w:pPr>
      <w:r>
        <w:t>│   Устное обращение    │  │        Письменное обращение заявителя        │</w:t>
      </w:r>
    </w:p>
    <w:p w:rsidR="002E3E45" w:rsidRDefault="002E3E45" w:rsidP="002E3E45">
      <w:pPr>
        <w:pStyle w:val="ConsPlusNonformat"/>
      </w:pPr>
      <w:r>
        <w:t>│       заявителя       │  │                                              │</w:t>
      </w:r>
    </w:p>
    <w:p w:rsidR="002E3E45" w:rsidRDefault="002E3E45" w:rsidP="002E3E45">
      <w:pPr>
        <w:pStyle w:val="ConsPlusNonformat"/>
      </w:pPr>
      <w:r>
        <w:t>└─────┬──────────┬──────┘  └┬─────────┬──────────┬──────────────┬─────────┘</w:t>
      </w:r>
    </w:p>
    <w:p w:rsidR="002E3E45" w:rsidRDefault="002E3E45" w:rsidP="002E3E45">
      <w:pPr>
        <w:pStyle w:val="ConsPlusNonformat"/>
      </w:pPr>
      <w:r>
        <w:t xml:space="preserve">      \/         \/         \/        \/         \/             \/</w:t>
      </w:r>
    </w:p>
    <w:p w:rsidR="002E3E45" w:rsidRDefault="002E3E45" w:rsidP="002E3E45">
      <w:pPr>
        <w:pStyle w:val="ConsPlusNonformat"/>
      </w:pPr>
      <w:r>
        <w:t>┌───────────┐ ┌─────┐   ┌─────┐ ┌──────────┐ ┌──────┐ ┌───────────────────┐</w:t>
      </w:r>
    </w:p>
    <w:p w:rsidR="002E3E45" w:rsidRDefault="002E3E45" w:rsidP="002E3E45">
      <w:pPr>
        <w:pStyle w:val="ConsPlusNonformat"/>
      </w:pPr>
      <w:r>
        <w:t>│по телефону│ │лично│   │ по  │ │ по факсу │ │личное│ │в электронном виде:│</w:t>
      </w:r>
    </w:p>
    <w:p w:rsidR="002E3E45" w:rsidRDefault="002E3E45" w:rsidP="002E3E45">
      <w:pPr>
        <w:pStyle w:val="ConsPlusNonformat"/>
      </w:pPr>
      <w:r>
        <w:t>│           │ │     │   │почте│ │          │ │      │ │www.pgu.admhmao.ru │</w:t>
      </w:r>
    </w:p>
    <w:p w:rsidR="002E3E45" w:rsidRDefault="002E3E45" w:rsidP="002E3E45">
      <w:pPr>
        <w:pStyle w:val="ConsPlusNonformat"/>
      </w:pPr>
      <w:r>
        <w:t>│           │ │     │   │     │ │          │ │      │ │ www.gosuslugi.ru  │</w:t>
      </w:r>
    </w:p>
    <w:p w:rsidR="002E3E45" w:rsidRDefault="002E3E45" w:rsidP="002E3E45">
      <w:pPr>
        <w:pStyle w:val="ConsPlusNonformat"/>
      </w:pPr>
      <w:r>
        <w:t>└─────┬─────┘ └──┬──┘   └───┬─┘ └────┬─────┘ └──┬───┘ └─────────┬─────────┘</w:t>
      </w:r>
    </w:p>
    <w:p w:rsidR="002E3E45" w:rsidRDefault="002E3E45" w:rsidP="002E3E45">
      <w:pPr>
        <w:pStyle w:val="ConsPlusNonformat"/>
      </w:pPr>
      <w:r>
        <w:t xml:space="preserve">      \/         \/         \/       \/         \/              \/</w:t>
      </w:r>
    </w:p>
    <w:p w:rsidR="002E3E45" w:rsidRDefault="002E3E45" w:rsidP="002E3E45">
      <w:pPr>
        <w:pStyle w:val="ConsPlusNonformat"/>
      </w:pPr>
      <w:r>
        <w:t>┌─────────────────────┐ ┌─────────────────────────────────────────────────┐</w:t>
      </w:r>
    </w:p>
    <w:p w:rsidR="002E3E45" w:rsidRDefault="002E3E45" w:rsidP="002E3E45">
      <w:pPr>
        <w:pStyle w:val="ConsPlusNonformat"/>
      </w:pPr>
      <w:r>
        <w:t>│Устное информирование│ │       Предоставление заявителем заявления       │</w:t>
      </w:r>
    </w:p>
    <w:p w:rsidR="002E3E45" w:rsidRDefault="002E3E45" w:rsidP="002E3E45">
      <w:pPr>
        <w:pStyle w:val="ConsPlusNonformat"/>
      </w:pPr>
      <w:r>
        <w:t>│ (консультирование)  │ │         и необходимого пакета документов        │</w:t>
      </w:r>
    </w:p>
    <w:p w:rsidR="002E3E45" w:rsidRDefault="002E3E45" w:rsidP="002E3E45">
      <w:pPr>
        <w:pStyle w:val="ConsPlusNonformat"/>
      </w:pPr>
      <w:r>
        <w:t>└─────────────────────┘ └────────────────────────┬────────────────────────┘</w:t>
      </w:r>
    </w:p>
    <w:p w:rsidR="002E3E45" w:rsidRDefault="002E3E45" w:rsidP="002E3E45">
      <w:pPr>
        <w:pStyle w:val="ConsPlusNonformat"/>
      </w:pPr>
      <w:r>
        <w:t xml:space="preserve">                                                 \/</w:t>
      </w:r>
    </w:p>
    <w:p w:rsidR="002E3E45" w:rsidRDefault="002E3E45" w:rsidP="002E3E45">
      <w:pPr>
        <w:pStyle w:val="ConsPlusNonformat"/>
      </w:pPr>
      <w:r>
        <w:t xml:space="preserve">                        ┌─────────────────────────────────────────────────┐</w:t>
      </w:r>
    </w:p>
    <w:p w:rsidR="002E3E45" w:rsidRDefault="002E3E45" w:rsidP="002E3E45">
      <w:pPr>
        <w:pStyle w:val="ConsPlusNonformat"/>
      </w:pPr>
      <w:r>
        <w:t xml:space="preserve">                        │  Прием заявления и документов, регистрация      │</w:t>
      </w:r>
    </w:p>
    <w:p w:rsidR="002E3E45" w:rsidRDefault="002E3E45" w:rsidP="002E3E45">
      <w:pPr>
        <w:pStyle w:val="ConsPlusNonformat"/>
      </w:pPr>
      <w:r>
        <w:t xml:space="preserve">                        │  заявления, оформление расписки о приеме        │                                                                                                                  </w:t>
      </w:r>
    </w:p>
    <w:p w:rsidR="002E3E45" w:rsidRDefault="002E3E45" w:rsidP="002E3E45">
      <w:pPr>
        <w:pStyle w:val="ConsPlusNonformat"/>
      </w:pPr>
      <w:r>
        <w:t xml:space="preserve">                        │  документов                                     │</w:t>
      </w:r>
    </w:p>
    <w:p w:rsidR="002E3E45" w:rsidRDefault="002E3E45" w:rsidP="002E3E45">
      <w:pPr>
        <w:pStyle w:val="ConsPlusNonformat"/>
      </w:pPr>
      <w:r>
        <w:t xml:space="preserve">                        └──────────┬─────────────────────────</w:t>
      </w:r>
      <w:r w:rsidRPr="00D5349A">
        <w:t>-</w:t>
      </w:r>
      <w:r>
        <w:t>────────────┘</w:t>
      </w:r>
    </w:p>
    <w:p w:rsidR="002E3E45" w:rsidRPr="003B5411" w:rsidRDefault="002E3E45" w:rsidP="002E3E45">
      <w:pPr>
        <w:pStyle w:val="ConsPlusNonformat"/>
      </w:pPr>
      <w:r>
        <w:t xml:space="preserve">         ┌─────────────────────────┘      </w:t>
      </w:r>
      <w:r w:rsidRPr="00E07C22">
        <w:t>|</w:t>
      </w:r>
      <w:r>
        <w:t xml:space="preserve">                 </w:t>
      </w:r>
    </w:p>
    <w:p w:rsidR="002E3E45" w:rsidRPr="003B5411" w:rsidRDefault="002E3E45" w:rsidP="002E3E45">
      <w:pPr>
        <w:pStyle w:val="ConsPlusNonformat"/>
      </w:pPr>
      <w:r>
        <w:t xml:space="preserve">         \/                               \/                  </w:t>
      </w:r>
    </w:p>
    <w:p w:rsidR="002E3E45" w:rsidRPr="003B5411" w:rsidRDefault="002E3E45" w:rsidP="002E3E45">
      <w:pPr>
        <w:pStyle w:val="ConsPlusNonformat"/>
      </w:pPr>
      <w:r>
        <w:t>┌──────────────────┐    ┌──────────────────────</w:t>
      </w:r>
      <w:r w:rsidRPr="00D5349A">
        <w:t>-</w:t>
      </w:r>
      <w:r>
        <w:t xml:space="preserve">┐ </w:t>
      </w:r>
    </w:p>
    <w:p w:rsidR="002E3E45" w:rsidRPr="00E07C22" w:rsidRDefault="002E3E45" w:rsidP="002E3E45">
      <w:pPr>
        <w:pStyle w:val="ConsPlusNonformat"/>
      </w:pPr>
      <w:r>
        <w:t>│направление       │    │   принятие решения    │</w:t>
      </w:r>
    </w:p>
    <w:p w:rsidR="002E3E45" w:rsidRPr="00E07C22" w:rsidRDefault="002E3E45" w:rsidP="002E3E45">
      <w:pPr>
        <w:pStyle w:val="ConsPlusNonformat"/>
      </w:pPr>
      <w:r>
        <w:t>│межведомственных, │</w:t>
      </w:r>
      <w:r w:rsidRPr="00E07C22">
        <w:t xml:space="preserve">    </w:t>
      </w:r>
      <w:r>
        <w:t>│                       │</w:t>
      </w:r>
    </w:p>
    <w:p w:rsidR="002E3E45" w:rsidRDefault="002E3E45" w:rsidP="002E3E45">
      <w:pPr>
        <w:pStyle w:val="ConsPlusNonformat"/>
      </w:pPr>
      <w:r>
        <w:t xml:space="preserve">│получение ответов │--  │                       │                         </w:t>
      </w:r>
      <w:r w:rsidRPr="00E07C22">
        <w:t xml:space="preserve">                 |    </w:t>
      </w:r>
      <w:r>
        <w:t xml:space="preserve">              </w:t>
      </w:r>
      <w:r w:rsidRPr="00E07C22">
        <w:t>|</w:t>
      </w:r>
      <w:r>
        <w:t xml:space="preserve">    </w:t>
      </w:r>
      <w:r w:rsidRPr="00E07C22">
        <w:t>|</w:t>
      </w:r>
      <w:r>
        <w:t xml:space="preserve">                       </w:t>
      </w:r>
      <w:r w:rsidRPr="00E07C22">
        <w:t>|</w:t>
      </w:r>
      <w:r>
        <w:t xml:space="preserve">    </w:t>
      </w:r>
    </w:p>
    <w:p w:rsidR="002E3E45" w:rsidRPr="00D5349A" w:rsidRDefault="002E3E45" w:rsidP="002E3E45">
      <w:pPr>
        <w:pStyle w:val="ConsPlusNonformat"/>
      </w:pPr>
      <w:r>
        <w:t xml:space="preserve">│                  │   </w:t>
      </w:r>
      <w:r w:rsidRPr="00D5349A">
        <w:t xml:space="preserve"> |                       |</w:t>
      </w:r>
    </w:p>
    <w:p w:rsidR="002E3E45" w:rsidRPr="00575217" w:rsidRDefault="002E3E45" w:rsidP="002E3E45">
      <w:pPr>
        <w:pStyle w:val="ConsPlusNonformat"/>
      </w:pPr>
      <w:r>
        <w:t>└──────────────────┘    └──────────┬──────────</w:t>
      </w:r>
      <w:r w:rsidRPr="00D5349A">
        <w:t>-</w:t>
      </w:r>
      <w:r>
        <w:t xml:space="preserve">─┘ </w:t>
      </w:r>
    </w:p>
    <w:p w:rsidR="002E3E45" w:rsidRPr="00575217" w:rsidRDefault="002E3E45" w:rsidP="002E3E45">
      <w:pPr>
        <w:pStyle w:val="ConsPlusNonformat"/>
      </w:pPr>
      <w:r>
        <w:t xml:space="preserve">                                   \/                        </w:t>
      </w:r>
    </w:p>
    <w:p w:rsidR="002E3E45" w:rsidRDefault="002E3E45" w:rsidP="002E3E45">
      <w:pPr>
        <w:pStyle w:val="ConsPlusNonformat"/>
      </w:pPr>
      <w:r>
        <w:t xml:space="preserve">                        ┌─────────────────────────────────────────────────┐</w:t>
      </w:r>
    </w:p>
    <w:p w:rsidR="002E3E45" w:rsidRDefault="002E3E45" w:rsidP="002E3E45">
      <w:pPr>
        <w:pStyle w:val="ConsPlusNonformat"/>
      </w:pPr>
      <w:r>
        <w:t xml:space="preserve">                        │    уведомление о принятом решении               │</w:t>
      </w:r>
    </w:p>
    <w:p w:rsidR="002E3E45" w:rsidRPr="003B5411" w:rsidRDefault="002E3E45" w:rsidP="002E3E45">
      <w:pPr>
        <w:pStyle w:val="ConsPlusNonformat"/>
      </w:pPr>
      <w:r>
        <w:t xml:space="preserve">                </w:t>
      </w:r>
      <w:r w:rsidRPr="003B5411">
        <w:t xml:space="preserve"> </w:t>
      </w:r>
      <w:r>
        <w:t xml:space="preserve">       │                                                 </w:t>
      </w:r>
      <w:r w:rsidRPr="00D5349A">
        <w:t>|</w:t>
      </w:r>
    </w:p>
    <w:p w:rsidR="002E3E45" w:rsidRDefault="002E3E45" w:rsidP="002E3E45">
      <w:pPr>
        <w:pStyle w:val="ConsPlusNonformat"/>
      </w:pPr>
      <w:r>
        <w:t xml:space="preserve">                        └──────────┬─────────────────────────</w:t>
      </w:r>
      <w:r w:rsidRPr="003B5411">
        <w:t>-</w:t>
      </w:r>
      <w:r>
        <w:t>────────────┘</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  </w:t>
      </w:r>
    </w:p>
    <w:p w:rsidR="002E3E45" w:rsidRPr="003B5411" w:rsidRDefault="002E3E45" w:rsidP="002E3E45">
      <w:pPr>
        <w:pStyle w:val="ConsPlusNonformat"/>
      </w:pPr>
      <w:r>
        <w:t xml:space="preserve">                        │внесение изменений │  </w:t>
      </w:r>
    </w:p>
    <w:p w:rsidR="002E3E45" w:rsidRPr="003B5411" w:rsidRDefault="002E3E45" w:rsidP="002E3E45">
      <w:pPr>
        <w:pStyle w:val="ConsPlusNonformat"/>
      </w:pPr>
      <w:r>
        <w:t xml:space="preserve">                        │в договор найма    │  </w:t>
      </w:r>
    </w:p>
    <w:p w:rsidR="002E3E45" w:rsidRPr="003B5411" w:rsidRDefault="002E3E45" w:rsidP="002E3E45">
      <w:pPr>
        <w:pStyle w:val="ConsPlusNonformat"/>
      </w:pPr>
      <w:r>
        <w:t xml:space="preserve">                        │жилого помещения   │  </w:t>
      </w:r>
    </w:p>
    <w:p w:rsidR="002E3E45" w:rsidRPr="00765FB4" w:rsidRDefault="002E3E45" w:rsidP="002E3E45">
      <w:pPr>
        <w:pStyle w:val="ConsPlusNonformat"/>
      </w:pPr>
      <w:r>
        <w:t xml:space="preserve">                        └──────────</w:t>
      </w:r>
      <w:r w:rsidRPr="003B5411">
        <w:t>-</w:t>
      </w:r>
      <w:r>
        <w:t xml:space="preserve">────────┘ </w:t>
      </w:r>
      <w:bookmarkStart w:id="6" w:name="Par404"/>
      <w:bookmarkEnd w:id="6"/>
    </w:p>
    <w:p w:rsidR="002E3E45" w:rsidRPr="00E22520" w:rsidRDefault="00255D62" w:rsidP="00255D62">
      <w:pPr>
        <w:widowControl w:val="0"/>
        <w:autoSpaceDE w:val="0"/>
        <w:autoSpaceDN w:val="0"/>
        <w:adjustRightInd w:val="0"/>
        <w:ind w:left="5387"/>
        <w:jc w:val="both"/>
      </w:pPr>
      <w:r>
        <w:t xml:space="preserve">Приложение 2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3E3343" w:rsidRDefault="002E3E45" w:rsidP="003E3343">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3E3343">
        <w:rPr>
          <w:rFonts w:ascii="Times New Roman" w:hAnsi="Times New Roman" w:cs="Times New Roman"/>
          <w:sz w:val="28"/>
          <w:szCs w:val="28"/>
        </w:rPr>
        <w:t xml:space="preserve">сельского поселения </w:t>
      </w:r>
    </w:p>
    <w:p w:rsidR="002E3E45" w:rsidRDefault="003E3343" w:rsidP="003E3343">
      <w:pPr>
        <w:pStyle w:val="ConsPlusNonformat"/>
        <w:ind w:left="4962" w:hanging="993"/>
        <w:jc w:val="both"/>
        <w:rPr>
          <w:rFonts w:ascii="Times New Roman" w:hAnsi="Times New Roman" w:cs="Times New Roman"/>
          <w:sz w:val="28"/>
          <w:szCs w:val="28"/>
        </w:rPr>
      </w:pPr>
      <w:r>
        <w:rPr>
          <w:rFonts w:ascii="Times New Roman" w:hAnsi="Times New Roman" w:cs="Times New Roman"/>
          <w:sz w:val="28"/>
          <w:szCs w:val="28"/>
        </w:rPr>
        <w:t>Зайцева Речка</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проживающего(ей)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lastRenderedPageBreak/>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по договору найма от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прошу дать разрешение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дата выдачи _______________, являющегося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от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w:t>
      </w:r>
      <w:r w:rsidRPr="00255D62">
        <w:t>а</w:t>
      </w:r>
      <w:r w:rsidRPr="00255D62">
        <w:t>ждан) в качестве члена (членов) семьи, проживающего совместно с нанимат</w:t>
      </w:r>
      <w:r w:rsidRPr="00255D62">
        <w:t>е</w:t>
      </w:r>
      <w:r w:rsidRPr="00255D62">
        <w:t>лем, не допускается или может быть запрещено наймодателем, мне (нам) раз</w:t>
      </w:r>
      <w:r w:rsidRPr="00255D62">
        <w:t>ъ</w:t>
      </w:r>
      <w:r w:rsidRPr="00255D62">
        <w:t>яснены и понятны.</w:t>
      </w:r>
    </w:p>
    <w:p w:rsidR="002E3E45" w:rsidRPr="00255D62" w:rsidRDefault="002E3E45" w:rsidP="00255D62">
      <w:pPr>
        <w:autoSpaceDE w:val="0"/>
        <w:autoSpaceDN w:val="0"/>
        <w:adjustRightInd w:val="0"/>
        <w:ind w:firstLine="709"/>
        <w:jc w:val="both"/>
      </w:pPr>
      <w:r w:rsidRPr="00255D62">
        <w:t>Я(мы)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7"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подтверждаю(ем)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Предоставляю(ем)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r w:rsidRPr="00255D62">
        <w:lastRenderedPageBreak/>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(ных) в настоящем заявлении гражданина (граждан) в качестве члена (нов) семьи, проживающего (щих)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lastRenderedPageBreak/>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w:t>
      </w:r>
      <w:r w:rsidRPr="003C1B4F">
        <w:t>а</w:t>
      </w:r>
      <w:r w:rsidRPr="003C1B4F">
        <w:t>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О чем __/__/20__  в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в качестве членов семьи,</w:t>
      </w:r>
      <w:r w:rsidR="002E3E45">
        <w:t xml:space="preserve"> </w:t>
      </w:r>
      <w:r w:rsidR="002E3E45" w:rsidRPr="003C1B4F">
        <w:t>проживающих совместно с н</w:t>
      </w:r>
      <w:r w:rsidR="002E3E45" w:rsidRPr="003C1B4F">
        <w:t>а</w:t>
      </w:r>
      <w:r w:rsidR="002E3E45" w:rsidRPr="003C1B4F">
        <w:t>нимателем</w:t>
      </w:r>
      <w:r w:rsidR="002E3E45" w:rsidRPr="003C1B4F">
        <w:rPr>
          <w:b/>
        </w:rPr>
        <w:t xml:space="preserve"> </w:t>
      </w:r>
      <w:r w:rsidR="002E3E45" w:rsidRPr="003C1B4F">
        <w:t>внесена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r w:rsidRPr="003A24E7">
        <w:t>уведомлен:</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п/п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lastRenderedPageBreak/>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r w:rsidRPr="00D6260C">
        <w:t>Начата___________</w:t>
      </w:r>
    </w:p>
    <w:p w:rsidR="002E3E45" w:rsidRPr="00D6260C" w:rsidRDefault="002E3E45" w:rsidP="002E3E45">
      <w:pPr>
        <w:pStyle w:val="22"/>
        <w:widowControl w:val="0"/>
        <w:spacing w:after="0" w:line="240" w:lineRule="auto"/>
        <w:jc w:val="both"/>
      </w:pPr>
      <w:r w:rsidRPr="00D6260C">
        <w:t>Окончена_________</w:t>
      </w:r>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п/п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заявителя о пр</w:t>
            </w:r>
            <w:r w:rsidRPr="00D6260C">
              <w:rPr>
                <w:b/>
                <w:sz w:val="24"/>
                <w:szCs w:val="24"/>
              </w:rPr>
              <w:t>и</w:t>
            </w:r>
            <w:r w:rsidRPr="00D6260C">
              <w:rPr>
                <w:b/>
                <w:sz w:val="24"/>
                <w:szCs w:val="24"/>
              </w:rPr>
              <w:t>нятом решении (дата,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1A7B02">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60" w:rsidRDefault="00FD1A60">
      <w:r>
        <w:separator/>
      </w:r>
    </w:p>
  </w:endnote>
  <w:endnote w:type="continuationSeparator" w:id="1">
    <w:p w:rsidR="00FD1A60" w:rsidRDefault="00FD1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60" w:rsidRDefault="00FD1A60">
      <w:r>
        <w:separator/>
      </w:r>
    </w:p>
  </w:footnote>
  <w:footnote w:type="continuationSeparator" w:id="1">
    <w:p w:rsidR="00FD1A60" w:rsidRDefault="00FD1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2628C1" w:rsidP="00D401FC">
    <w:pPr>
      <w:pStyle w:val="a4"/>
      <w:jc w:val="center"/>
    </w:pPr>
    <w:fldSimple w:instr=" PAGE   \* MERGEFORMAT ">
      <w:r w:rsidR="00F8305A">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71" w:rsidRDefault="00682F7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E6744BF"/>
    <w:multiLevelType w:val="hybridMultilevel"/>
    <w:tmpl w:val="22CEA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8"/>
  </w:num>
  <w:num w:numId="13">
    <w:abstractNumId w:val="10"/>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71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77A"/>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93AC3"/>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28C1"/>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66E9"/>
    <w:rsid w:val="00347713"/>
    <w:rsid w:val="0035080F"/>
    <w:rsid w:val="00351E98"/>
    <w:rsid w:val="00352C02"/>
    <w:rsid w:val="0035657A"/>
    <w:rsid w:val="003570AB"/>
    <w:rsid w:val="00360652"/>
    <w:rsid w:val="00360CF1"/>
    <w:rsid w:val="00361B8A"/>
    <w:rsid w:val="003627BF"/>
    <w:rsid w:val="00364A98"/>
    <w:rsid w:val="00367213"/>
    <w:rsid w:val="00370546"/>
    <w:rsid w:val="0037158A"/>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4EB3"/>
    <w:rsid w:val="003B6815"/>
    <w:rsid w:val="003B68BC"/>
    <w:rsid w:val="003B6AB2"/>
    <w:rsid w:val="003B732A"/>
    <w:rsid w:val="003C0EEF"/>
    <w:rsid w:val="003C4F30"/>
    <w:rsid w:val="003C522D"/>
    <w:rsid w:val="003C618E"/>
    <w:rsid w:val="003D31CA"/>
    <w:rsid w:val="003D4E37"/>
    <w:rsid w:val="003D58AF"/>
    <w:rsid w:val="003E2FE4"/>
    <w:rsid w:val="003E3343"/>
    <w:rsid w:val="003E3774"/>
    <w:rsid w:val="003E78E1"/>
    <w:rsid w:val="003E7C13"/>
    <w:rsid w:val="003F1567"/>
    <w:rsid w:val="003F25E9"/>
    <w:rsid w:val="003F271D"/>
    <w:rsid w:val="003F6E1F"/>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31A"/>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71"/>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622B"/>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5E6B"/>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2DF7"/>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1FA4"/>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969"/>
    <w:rsid w:val="00C57BE4"/>
    <w:rsid w:val="00C57E1E"/>
    <w:rsid w:val="00C6072A"/>
    <w:rsid w:val="00C6189E"/>
    <w:rsid w:val="00C6229B"/>
    <w:rsid w:val="00C62D4E"/>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5C5"/>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05A"/>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1A60"/>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link w:val="afffffb"/>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afffffb">
    <w:name w:val="Основной текст_"/>
    <w:basedOn w:val="a1"/>
    <w:link w:val="1fff"/>
    <w:locked/>
    <w:rsid w:val="00F8305A"/>
    <w:rPr>
      <w:rFonts w:ascii="a_Timer" w:hAnsi="a_Timer"/>
      <w:sz w:val="28"/>
    </w:rPr>
  </w:style>
  <w:style w:type="character" w:customStyle="1" w:styleId="TrebuchetMS">
    <w:name w:val="Основной текст + Trebuchet MS"/>
    <w:aliases w:val="9 pt,Полужирный"/>
    <w:basedOn w:val="afffffb"/>
    <w:rsid w:val="00F8305A"/>
    <w:rPr>
      <w:rFonts w:ascii="Trebuchet MS" w:hAnsi="Trebuchet MS" w:cs="Trebuchet MS"/>
      <w:b/>
      <w:bCs/>
      <w:spacing w:val="0"/>
      <w:sz w:val="18"/>
      <w:szCs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ik-adm.ru/" TargetMode="External"/><Relationship Id="rId13" Type="http://schemas.openxmlformats.org/officeDocument/2006/relationships/hyperlink" Target="http://zaik-adm.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consultantplus://offline/ref=279318A83213D472A87034C9C4F81C06D2288540140B680A09CF5C12C94527867044C6258FD779BAbCj2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A72ECD7D32647CE7B7AB0F103FC42E49BB0AF09179E571F37ADE693805A3915EC7330FD939f56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ik-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footer" Target="footer3.xml"/><Relationship Id="rId10" Type="http://schemas.openxmlformats.org/officeDocument/2006/relationships/hyperlink" Target="mailto:zaik.adm@yandex.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ik-adm.ru/" TargetMode="External"/><Relationship Id="rId14" Type="http://schemas.openxmlformats.org/officeDocument/2006/relationships/hyperlink" Target="http://www.gosuslugi.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9A84-0D8F-435F-8368-31E33ACC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9214</Words>
  <Characters>52521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2</cp:revision>
  <cp:lastPrinted>2014-03-04T04:57:00Z</cp:lastPrinted>
  <dcterms:created xsi:type="dcterms:W3CDTF">2016-01-09T10:08:00Z</dcterms:created>
  <dcterms:modified xsi:type="dcterms:W3CDTF">2016-01-09T10:08:00Z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