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</w:rPr>
      </w:pPr>
      <w:r w:rsidRPr="003C65DD">
        <w:rPr>
          <w:rFonts w:ascii="Times New Roman" w:hAnsi="Times New Roman" w:cs="Times New Roman"/>
          <w:b/>
        </w:rPr>
        <w:t xml:space="preserve">Ханты-Мансийский автономный </w:t>
      </w:r>
      <w:proofErr w:type="spellStart"/>
      <w:r w:rsidRPr="003C65DD">
        <w:rPr>
          <w:rFonts w:ascii="Times New Roman" w:hAnsi="Times New Roman" w:cs="Times New Roman"/>
          <w:b/>
        </w:rPr>
        <w:t>округ-Югра</w:t>
      </w:r>
      <w:proofErr w:type="spellEnd"/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</w:rPr>
      </w:pPr>
      <w:r w:rsidRPr="003C65DD">
        <w:rPr>
          <w:rFonts w:ascii="Times New Roman" w:hAnsi="Times New Roman" w:cs="Times New Roman"/>
          <w:b/>
        </w:rPr>
        <w:t>(Тюменская область)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</w:rPr>
      </w:pPr>
      <w:r w:rsidRPr="003C65DD">
        <w:rPr>
          <w:rFonts w:ascii="Times New Roman" w:hAnsi="Times New Roman" w:cs="Times New Roman"/>
          <w:b/>
        </w:rPr>
        <w:t>Нижневартовский район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65DD">
        <w:rPr>
          <w:rFonts w:ascii="Times New Roman" w:hAnsi="Times New Roman" w:cs="Times New Roman"/>
          <w:b/>
          <w:sz w:val="36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65DD">
        <w:rPr>
          <w:rFonts w:ascii="Times New Roman" w:hAnsi="Times New Roman" w:cs="Times New Roman"/>
          <w:b/>
          <w:sz w:val="36"/>
          <w:szCs w:val="28"/>
        </w:rPr>
        <w:t>сельского поселения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65DD">
        <w:rPr>
          <w:rFonts w:ascii="Times New Roman" w:hAnsi="Times New Roman" w:cs="Times New Roman"/>
          <w:b/>
          <w:sz w:val="36"/>
          <w:szCs w:val="28"/>
        </w:rPr>
        <w:t>Зайцева Речка</w:t>
      </w:r>
    </w:p>
    <w:p w:rsidR="004A2E66" w:rsidRPr="003C65DD" w:rsidRDefault="004A2E66" w:rsidP="004A2E6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2E66" w:rsidRPr="003C65DD" w:rsidRDefault="004F11C3" w:rsidP="004A2E66">
      <w:pPr>
        <w:pStyle w:val="1"/>
      </w:pPr>
      <w:r>
        <w:t xml:space="preserve"> ПОСТАН</w:t>
      </w:r>
      <w:r w:rsidR="00863617">
        <w:t>ОВЛЕНИЕ</w:t>
      </w:r>
    </w:p>
    <w:p w:rsidR="004A2E66" w:rsidRPr="003C65DD" w:rsidRDefault="004A2E66" w:rsidP="004A2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E66" w:rsidRPr="003C65DD" w:rsidRDefault="004A2E66" w:rsidP="004A2E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5DD">
        <w:rPr>
          <w:rFonts w:ascii="Times New Roman" w:hAnsi="Times New Roman" w:cs="Times New Roman"/>
          <w:b/>
        </w:rPr>
        <w:t>от_</w:t>
      </w:r>
      <w:r w:rsidR="00863617" w:rsidRPr="00863617">
        <w:rPr>
          <w:rFonts w:ascii="Times New Roman" w:hAnsi="Times New Roman" w:cs="Times New Roman"/>
          <w:b/>
          <w:u w:val="single"/>
        </w:rPr>
        <w:t>02</w:t>
      </w:r>
      <w:r w:rsidR="004F11C3">
        <w:rPr>
          <w:rFonts w:ascii="Times New Roman" w:hAnsi="Times New Roman" w:cs="Times New Roman"/>
          <w:b/>
          <w:u w:val="single"/>
        </w:rPr>
        <w:t>.</w:t>
      </w:r>
      <w:r w:rsidR="00863617">
        <w:rPr>
          <w:rFonts w:ascii="Times New Roman" w:hAnsi="Times New Roman" w:cs="Times New Roman"/>
          <w:b/>
          <w:u w:val="single"/>
        </w:rPr>
        <w:t>10</w:t>
      </w:r>
      <w:r w:rsidR="00E0710E">
        <w:rPr>
          <w:rFonts w:ascii="Times New Roman" w:hAnsi="Times New Roman" w:cs="Times New Roman"/>
          <w:b/>
          <w:u w:val="single"/>
        </w:rPr>
        <w:t>.2015 г.</w:t>
      </w:r>
      <w:r w:rsidRPr="003C65DD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0710E">
        <w:rPr>
          <w:rFonts w:ascii="Times New Roman" w:hAnsi="Times New Roman" w:cs="Times New Roman"/>
          <w:b/>
        </w:rPr>
        <w:t xml:space="preserve">          </w:t>
      </w:r>
      <w:r w:rsidRPr="003C65D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C65DD">
        <w:rPr>
          <w:rFonts w:ascii="Times New Roman" w:hAnsi="Times New Roman" w:cs="Times New Roman"/>
          <w:b/>
        </w:rPr>
        <w:t>№___</w:t>
      </w:r>
      <w:r w:rsidR="00863617">
        <w:rPr>
          <w:rFonts w:ascii="Times New Roman" w:hAnsi="Times New Roman" w:cs="Times New Roman"/>
          <w:b/>
          <w:u w:val="single"/>
        </w:rPr>
        <w:t>96</w:t>
      </w:r>
      <w:r w:rsidRPr="003C65DD">
        <w:rPr>
          <w:rFonts w:ascii="Times New Roman" w:hAnsi="Times New Roman" w:cs="Times New Roman"/>
          <w:b/>
        </w:rPr>
        <w:t>__</w:t>
      </w:r>
    </w:p>
    <w:p w:rsidR="004A2E66" w:rsidRDefault="004A2E66" w:rsidP="004A2E66">
      <w:pPr>
        <w:rPr>
          <w:rFonts w:ascii="Times New Roman" w:hAnsi="Times New Roman" w:cs="Times New Roman"/>
          <w:b/>
          <w:sz w:val="20"/>
        </w:rPr>
      </w:pPr>
      <w:r w:rsidRPr="003C65DD">
        <w:rPr>
          <w:rFonts w:ascii="Times New Roman" w:hAnsi="Times New Roman" w:cs="Times New Roman"/>
          <w:b/>
        </w:rPr>
        <w:t xml:space="preserve">     </w:t>
      </w:r>
      <w:r w:rsidRPr="003C65DD">
        <w:rPr>
          <w:rFonts w:ascii="Times New Roman" w:hAnsi="Times New Roman" w:cs="Times New Roman"/>
          <w:b/>
          <w:sz w:val="20"/>
        </w:rPr>
        <w:t>п</w:t>
      </w:r>
      <w:proofErr w:type="gramStart"/>
      <w:r w:rsidRPr="003C65DD">
        <w:rPr>
          <w:rFonts w:ascii="Times New Roman" w:hAnsi="Times New Roman" w:cs="Times New Roman"/>
          <w:b/>
          <w:sz w:val="20"/>
        </w:rPr>
        <w:t>.З</w:t>
      </w:r>
      <w:proofErr w:type="gramEnd"/>
      <w:r w:rsidRPr="003C65DD">
        <w:rPr>
          <w:rFonts w:ascii="Times New Roman" w:hAnsi="Times New Roman" w:cs="Times New Roman"/>
          <w:b/>
          <w:sz w:val="20"/>
        </w:rPr>
        <w:t>айцева Речка</w:t>
      </w:r>
    </w:p>
    <w:tbl>
      <w:tblPr>
        <w:tblStyle w:val="a3"/>
        <w:tblW w:w="9997" w:type="dxa"/>
        <w:tblLook w:val="04A0"/>
      </w:tblPr>
      <w:tblGrid>
        <w:gridCol w:w="5211"/>
        <w:gridCol w:w="4786"/>
      </w:tblGrid>
      <w:tr w:rsidR="004A2E66" w:rsidRPr="00586852" w:rsidTr="005D62D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A2E66" w:rsidRPr="004A2E66" w:rsidRDefault="004A2E66" w:rsidP="004A2E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D1B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перечня муниципальных услуг, предоставление которых организуется по принципу «одного окна» через многофункциональный центр Нижневартовского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2E66" w:rsidRPr="00586852" w:rsidRDefault="004A2E66" w:rsidP="005D62D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4A2E66" w:rsidRPr="004D1B39" w:rsidRDefault="004A2E66" w:rsidP="004A2E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учитывая постановление Правительства Российской Федерации от 27.09.2011 № </w:t>
      </w:r>
      <w:proofErr w:type="gram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местного самоуправления», во исполнение распоряжение Правительства Ханты-Мансийского автономного округа – </w:t>
      </w:r>
      <w:proofErr w:type="spell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Югры</w:t>
      </w:r>
      <w:proofErr w:type="spellEnd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01.12.2012 № 718-рп «О плане мероприятий по организации предоставления государственных и муниципальных услуг по принципу «одного окна» в Ханты-Мансийском автономном округе – </w:t>
      </w:r>
      <w:proofErr w:type="spellStart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Югре</w:t>
      </w:r>
      <w:proofErr w:type="spellEnd"/>
      <w:r w:rsidRPr="004D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  <w:proofErr w:type="gramEnd"/>
    </w:p>
    <w:p w:rsidR="004A2E66" w:rsidRPr="00863617" w:rsidRDefault="00863617" w:rsidP="004A2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A2E66" w:rsidRPr="0086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E66" w:rsidRPr="0086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муниципальных услуг, предоставление которых организуется по принципу «одного окна» через многофункциональный центр Нижневартовского района, согласно приложению.</w:t>
      </w:r>
    </w:p>
    <w:p w:rsidR="00863617" w:rsidRPr="00863617" w:rsidRDefault="00863617" w:rsidP="00863617">
      <w:pPr>
        <w:spacing w:after="0" w:line="240" w:lineRule="auto"/>
        <w:ind w:left="-60" w:right="-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617">
        <w:rPr>
          <w:rFonts w:ascii="Times New Roman" w:hAnsi="Times New Roman" w:cs="Times New Roman"/>
          <w:color w:val="000000"/>
          <w:sz w:val="28"/>
          <w:szCs w:val="28"/>
        </w:rPr>
        <w:t xml:space="preserve">          2. Разместить на </w:t>
      </w:r>
      <w:proofErr w:type="gramStart"/>
      <w:r w:rsidRPr="00863617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863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3617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86361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863617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Pr="0086361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863617" w:rsidRPr="00863617" w:rsidRDefault="00863617" w:rsidP="00863617">
      <w:pPr>
        <w:spacing w:after="0" w:line="240" w:lineRule="auto"/>
        <w:ind w:left="-60"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63617" w:rsidRPr="00863617" w:rsidRDefault="00863617" w:rsidP="0086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после даты его официального опубликования (обнародования).</w:t>
      </w:r>
    </w:p>
    <w:p w:rsidR="004A2E66" w:rsidRPr="00863617" w:rsidRDefault="00863617" w:rsidP="00B85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</w:t>
      </w:r>
      <w:r w:rsidR="004A2E66" w:rsidRPr="0086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A2E66" w:rsidRPr="0086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A2E66" w:rsidRPr="0086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A2E66" w:rsidRPr="00C05E22" w:rsidRDefault="004A2E66" w:rsidP="004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6" w:rsidRPr="00C05E22" w:rsidRDefault="004A2E66" w:rsidP="004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E22">
        <w:rPr>
          <w:rFonts w:ascii="Times New Roman" w:hAnsi="Times New Roman" w:cs="Times New Roman"/>
          <w:sz w:val="28"/>
          <w:szCs w:val="28"/>
        </w:rPr>
        <w:t xml:space="preserve"> Глава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E2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05E22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4A2E66" w:rsidRPr="00C05E22" w:rsidRDefault="004A2E66" w:rsidP="004A2E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2E66" w:rsidRDefault="004A2E66" w:rsidP="004A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2E66" w:rsidRPr="004A2E66" w:rsidRDefault="004A2E66" w:rsidP="004A2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E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к постановлению</w:t>
      </w:r>
    </w:p>
    <w:p w:rsidR="004A2E66" w:rsidRPr="004A2E66" w:rsidRDefault="004F11C3" w:rsidP="004A2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4A2E66" w:rsidRPr="004A2E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636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r w:rsidR="008636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10</w:t>
      </w:r>
      <w:r w:rsidR="00E0710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.2015 г. №</w:t>
      </w:r>
      <w:r w:rsidR="0086361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96</w:t>
      </w:r>
    </w:p>
    <w:p w:rsidR="004A2E66" w:rsidRPr="004D1B39" w:rsidRDefault="004A2E66" w:rsidP="004A2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</w:p>
    <w:p w:rsidR="004A2E66" w:rsidRPr="004D1B39" w:rsidRDefault="004A2E66" w:rsidP="004A2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1B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муниципальных услуг, предоставление которых организуется по принципу «одного окна» через многофункциональный центр Нижневартовского района</w:t>
      </w:r>
    </w:p>
    <w:p w:rsidR="00233489" w:rsidRPr="00CA1798" w:rsidRDefault="00233489" w:rsidP="00233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6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9340"/>
      </w:tblGrid>
      <w:tr w:rsidR="00233489" w:rsidRPr="00CA1798" w:rsidTr="00863617">
        <w:tc>
          <w:tcPr>
            <w:tcW w:w="856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233489" w:rsidRPr="00CA1798" w:rsidTr="00863617">
        <w:trPr>
          <w:trHeight w:val="355"/>
        </w:trPr>
        <w:tc>
          <w:tcPr>
            <w:tcW w:w="10196" w:type="dxa"/>
            <w:gridSpan w:val="2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сфере архивного дела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4130C1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233489" w:rsidRPr="00CA1798" w:rsidTr="00863617">
        <w:trPr>
          <w:trHeight w:val="691"/>
        </w:trPr>
        <w:tc>
          <w:tcPr>
            <w:tcW w:w="10196" w:type="dxa"/>
            <w:gridSpan w:val="2"/>
          </w:tcPr>
          <w:p w:rsidR="00233489" w:rsidRPr="004130C1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0C1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жилищных отношений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98"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4130C1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33489" w:rsidRPr="00CA1798" w:rsidTr="00863617">
        <w:tc>
          <w:tcPr>
            <w:tcW w:w="10196" w:type="dxa"/>
            <w:gridSpan w:val="2"/>
          </w:tcPr>
          <w:p w:rsidR="00233489" w:rsidRPr="004130C1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89" w:rsidRPr="00CA1798" w:rsidTr="00863617">
        <w:tc>
          <w:tcPr>
            <w:tcW w:w="856" w:type="dxa"/>
          </w:tcPr>
          <w:p w:rsidR="00233489" w:rsidRPr="004130C1" w:rsidRDefault="00233489" w:rsidP="00A462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ind w:left="29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pStyle w:val="3"/>
              <w:ind w:left="29" w:right="113"/>
              <w:jc w:val="both"/>
              <w:rPr>
                <w:szCs w:val="28"/>
              </w:rPr>
            </w:pPr>
            <w:r w:rsidRPr="00CA1798">
              <w:rPr>
                <w:color w:val="000000"/>
                <w:szCs w:val="2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pStyle w:val="3"/>
              <w:ind w:left="29" w:right="113"/>
              <w:jc w:val="both"/>
              <w:rPr>
                <w:szCs w:val="28"/>
              </w:rPr>
            </w:pPr>
            <w:r w:rsidRPr="00CA1798">
              <w:rPr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spacing w:after="0" w:line="240" w:lineRule="auto"/>
              <w:ind w:left="29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Выдача разрешения (согласия) нанимателю жилого помещения муниципального жилищного фонда на вселение других граждан в </w:t>
            </w:r>
            <w:r w:rsidRPr="00CA1798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качестве  членов семьи, проживающих совместно с нанимателем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A17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A17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Передача гражданами в муниципальную собственность приватизированных  жилых помещений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4130C1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0" w:type="dxa"/>
            <w:vAlign w:val="center"/>
          </w:tcPr>
          <w:p w:rsidR="00233489" w:rsidRPr="004130C1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0C1">
              <w:rPr>
                <w:rFonts w:ascii="Times New Roman" w:hAnsi="Times New Roman" w:cs="Times New Roman"/>
                <w:b/>
                <w:sz w:val="32"/>
                <w:szCs w:val="32"/>
              </w:rPr>
              <w:t>В сфере земельных отношений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0" w:type="dxa"/>
          </w:tcPr>
          <w:p w:rsidR="00233489" w:rsidRPr="00CA1798" w:rsidRDefault="00233489" w:rsidP="00A462DD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42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</w:tr>
      <w:tr w:rsidR="00233489" w:rsidRPr="004130C1" w:rsidTr="00863617">
        <w:tc>
          <w:tcPr>
            <w:tcW w:w="856" w:type="dxa"/>
          </w:tcPr>
          <w:p w:rsidR="00233489" w:rsidRPr="004130C1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40" w:type="dxa"/>
            <w:vAlign w:val="center"/>
          </w:tcPr>
          <w:p w:rsidR="00233489" w:rsidRPr="004130C1" w:rsidRDefault="00233489" w:rsidP="00A462DD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0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r w:rsidRPr="004130C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находящихся в муниципальной собственности, или государственная собственность на которые не разграничена, в постоянное (бессрочное) пользование 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 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 </w:t>
            </w:r>
          </w:p>
        </w:tc>
      </w:tr>
      <w:tr w:rsidR="00233489" w:rsidRPr="00CA1798" w:rsidTr="00863617">
        <w:tc>
          <w:tcPr>
            <w:tcW w:w="856" w:type="dxa"/>
          </w:tcPr>
          <w:p w:rsidR="00233489" w:rsidRPr="00CA1798" w:rsidRDefault="00233489" w:rsidP="00A462D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40" w:type="dxa"/>
            <w:vAlign w:val="center"/>
          </w:tcPr>
          <w:p w:rsidR="00233489" w:rsidRPr="00CA1798" w:rsidRDefault="00233489" w:rsidP="00A462DD">
            <w:pPr>
              <w:spacing w:after="0" w:line="240" w:lineRule="auto"/>
              <w:ind w:left="29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копий архивных документов, подтверждающих право на владение землёй </w:t>
            </w:r>
          </w:p>
        </w:tc>
      </w:tr>
    </w:tbl>
    <w:p w:rsidR="00233489" w:rsidRDefault="00233489" w:rsidP="00233489">
      <w:pPr>
        <w:tabs>
          <w:tab w:val="center" w:pos="4950"/>
          <w:tab w:val="left" w:pos="7880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33489" w:rsidRPr="00624800" w:rsidRDefault="00233489" w:rsidP="0023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3489" w:rsidRDefault="00233489" w:rsidP="0023348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2E66" w:rsidRPr="00C05E22" w:rsidRDefault="004A2E66" w:rsidP="004A2E66">
      <w:pPr>
        <w:rPr>
          <w:sz w:val="28"/>
          <w:szCs w:val="28"/>
        </w:rPr>
      </w:pPr>
    </w:p>
    <w:p w:rsidR="004A2E66" w:rsidRDefault="004A2E66" w:rsidP="004A2E66"/>
    <w:p w:rsidR="00D72261" w:rsidRDefault="00863617"/>
    <w:sectPr w:rsidR="00D72261" w:rsidSect="00B85A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66"/>
    <w:rsid w:val="00096E63"/>
    <w:rsid w:val="000A32C6"/>
    <w:rsid w:val="002056CB"/>
    <w:rsid w:val="00233489"/>
    <w:rsid w:val="00281C69"/>
    <w:rsid w:val="00425874"/>
    <w:rsid w:val="004A2E66"/>
    <w:rsid w:val="004D3986"/>
    <w:rsid w:val="004F11C3"/>
    <w:rsid w:val="00597EFB"/>
    <w:rsid w:val="005D6018"/>
    <w:rsid w:val="0060021E"/>
    <w:rsid w:val="00640BA3"/>
    <w:rsid w:val="006E6C16"/>
    <w:rsid w:val="008246C1"/>
    <w:rsid w:val="00850710"/>
    <w:rsid w:val="00863617"/>
    <w:rsid w:val="00907A62"/>
    <w:rsid w:val="009E69D1"/>
    <w:rsid w:val="00A92F19"/>
    <w:rsid w:val="00B73D90"/>
    <w:rsid w:val="00B85A4A"/>
    <w:rsid w:val="00B9696F"/>
    <w:rsid w:val="00BD22F2"/>
    <w:rsid w:val="00BF4428"/>
    <w:rsid w:val="00C6389A"/>
    <w:rsid w:val="00CF057A"/>
    <w:rsid w:val="00E0710E"/>
    <w:rsid w:val="00E33B7E"/>
    <w:rsid w:val="00E629E7"/>
    <w:rsid w:val="00E76371"/>
    <w:rsid w:val="00EB070E"/>
    <w:rsid w:val="00EF2A34"/>
    <w:rsid w:val="00F139D2"/>
    <w:rsid w:val="00F5183A"/>
    <w:rsid w:val="00F54CBD"/>
    <w:rsid w:val="00F555C8"/>
    <w:rsid w:val="00F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6"/>
  </w:style>
  <w:style w:type="paragraph" w:styleId="1">
    <w:name w:val="heading 1"/>
    <w:basedOn w:val="a"/>
    <w:next w:val="a"/>
    <w:link w:val="10"/>
    <w:qFormat/>
    <w:rsid w:val="004A2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E66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table" w:styleId="a3">
    <w:name w:val="Table Grid"/>
    <w:basedOn w:val="a1"/>
    <w:uiPriority w:val="59"/>
    <w:rsid w:val="004A2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C6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233489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34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23348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489"/>
    <w:pPr>
      <w:shd w:val="clear" w:color="auto" w:fill="FFFFFF"/>
      <w:spacing w:after="0" w:line="0" w:lineRule="atLeast"/>
      <w:ind w:left="34" w:firstLine="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C924-C6C0-4F4D-B1B2-310ABBB8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1027</Words>
  <Characters>5855</Characters>
  <Application>Microsoft Office Word</Application>
  <DocSecurity>0</DocSecurity>
  <Lines>48</Lines>
  <Paragraphs>13</Paragraphs>
  <ScaleCrop>false</ScaleCrop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9</cp:revision>
  <cp:lastPrinted>2015-10-06T07:28:00Z</cp:lastPrinted>
  <dcterms:created xsi:type="dcterms:W3CDTF">2015-04-20T10:24:00Z</dcterms:created>
  <dcterms:modified xsi:type="dcterms:W3CDTF">2015-10-06T07:29:00Z</dcterms:modified>
</cp:coreProperties>
</file>