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F4" w:rsidRDefault="006076A3" w:rsidP="006911FC">
      <w:pPr>
        <w:pStyle w:val="Style7"/>
        <w:widowControl/>
        <w:rPr>
          <w:rStyle w:val="FontStyle23"/>
        </w:rPr>
        <w:sectPr w:rsidR="002A75F4" w:rsidSect="002A75F4">
          <w:pgSz w:w="11905" w:h="16837"/>
          <w:pgMar w:top="1037" w:right="848" w:bottom="150" w:left="1134" w:header="720" w:footer="720" w:gutter="0"/>
          <w:cols w:space="60"/>
          <w:noEndnote/>
        </w:sectPr>
      </w:pPr>
      <w:r>
        <w:rPr>
          <w:rStyle w:val="FontStyle23"/>
        </w:rPr>
        <w:t xml:space="preserve"> </w:t>
      </w:r>
    </w:p>
    <w:p w:rsidR="002A75F4" w:rsidRPr="006911FC" w:rsidRDefault="006076A3" w:rsidP="006076A3">
      <w:pPr>
        <w:pStyle w:val="Style8"/>
        <w:widowControl/>
        <w:tabs>
          <w:tab w:val="left" w:pos="8350"/>
        </w:tabs>
        <w:spacing w:before="221"/>
        <w:rPr>
          <w:sz w:val="20"/>
          <w:szCs w:val="20"/>
        </w:rPr>
      </w:pPr>
      <w:r>
        <w:rPr>
          <w:b/>
          <w:bCs/>
          <w:sz w:val="32"/>
          <w:szCs w:val="32"/>
        </w:rPr>
        <w:lastRenderedPageBreak/>
        <w:t xml:space="preserve">              </w:t>
      </w:r>
      <w:r w:rsidR="002A75F4" w:rsidRPr="002A75F4">
        <w:rPr>
          <w:b/>
          <w:bCs/>
          <w:sz w:val="32"/>
          <w:szCs w:val="32"/>
        </w:rPr>
        <w:t>Ханты-Мансийский автономный округ - Югра</w:t>
      </w:r>
    </w:p>
    <w:p w:rsidR="002A75F4" w:rsidRPr="002A75F4" w:rsidRDefault="002A75F4" w:rsidP="002A75F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5F4">
        <w:rPr>
          <w:rFonts w:ascii="Times New Roman" w:hAnsi="Times New Roman" w:cs="Times New Roman"/>
          <w:b/>
          <w:bCs/>
          <w:sz w:val="32"/>
          <w:szCs w:val="32"/>
        </w:rPr>
        <w:t>(Тюменская область)</w:t>
      </w:r>
    </w:p>
    <w:p w:rsidR="002A75F4" w:rsidRDefault="002A75F4" w:rsidP="002A75F4">
      <w:pPr>
        <w:pStyle w:val="5"/>
        <w:spacing w:before="0" w:after="0"/>
        <w:ind w:right="567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2A75F4">
        <w:rPr>
          <w:rFonts w:ascii="Times New Roman" w:hAnsi="Times New Roman"/>
          <w:i w:val="0"/>
          <w:color w:val="000000"/>
          <w:sz w:val="32"/>
          <w:szCs w:val="32"/>
        </w:rPr>
        <w:t>Нижневартовский район</w:t>
      </w:r>
    </w:p>
    <w:p w:rsidR="002A75F4" w:rsidRPr="002A75F4" w:rsidRDefault="002A75F4" w:rsidP="002A75F4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  <w:r w:rsidRPr="002A75F4">
        <w:rPr>
          <w:rFonts w:ascii="Times New Roman" w:hAnsi="Times New Roman" w:cs="Times New Roman"/>
          <w:b/>
          <w:lang w:eastAsia="x-none"/>
        </w:rPr>
        <w:t>Администрация</w:t>
      </w:r>
    </w:p>
    <w:p w:rsidR="002A75F4" w:rsidRDefault="002A75F4" w:rsidP="002A75F4">
      <w:pPr>
        <w:pStyle w:val="3"/>
        <w:spacing w:before="0" w:after="0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сельское поселение</w:t>
      </w:r>
      <w:r w:rsidRPr="002A75F4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2A75F4">
        <w:rPr>
          <w:rFonts w:ascii="Times New Roman" w:hAnsi="Times New Roman"/>
          <w:bCs w:val="0"/>
          <w:color w:val="000000"/>
          <w:sz w:val="32"/>
          <w:szCs w:val="32"/>
        </w:rPr>
        <w:t>Зайцева Речка</w:t>
      </w:r>
    </w:p>
    <w:p w:rsidR="002A75F4" w:rsidRPr="002A75F4" w:rsidRDefault="002A75F4" w:rsidP="002A75F4">
      <w:pPr>
        <w:rPr>
          <w:lang w:val="x-none" w:eastAsia="x-none"/>
        </w:rPr>
      </w:pPr>
    </w:p>
    <w:p w:rsidR="002A75F4" w:rsidRPr="002A75F4" w:rsidRDefault="002A75F4" w:rsidP="002A75F4">
      <w:pPr>
        <w:pStyle w:val="1"/>
        <w:rPr>
          <w:bCs/>
          <w:color w:val="000000"/>
          <w:sz w:val="32"/>
          <w:szCs w:val="32"/>
        </w:rPr>
      </w:pPr>
      <w:r w:rsidRPr="002A75F4">
        <w:rPr>
          <w:color w:val="000000"/>
          <w:sz w:val="32"/>
          <w:szCs w:val="32"/>
        </w:rPr>
        <w:t>ПО</w:t>
      </w:r>
      <w:r w:rsidRPr="002A75F4">
        <w:rPr>
          <w:color w:val="000000"/>
          <w:sz w:val="32"/>
          <w:szCs w:val="32"/>
          <w:lang w:val="en-US"/>
        </w:rPr>
        <w:t>C</w:t>
      </w:r>
      <w:r w:rsidRPr="002A75F4">
        <w:rPr>
          <w:color w:val="000000"/>
          <w:sz w:val="32"/>
          <w:szCs w:val="32"/>
        </w:rPr>
        <w:t>ТАНОВЛЕНИЕ</w:t>
      </w:r>
    </w:p>
    <w:p w:rsidR="00266FCE" w:rsidRDefault="00266FCE" w:rsidP="00266FCE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proofErr w:type="gramStart"/>
      <w:r w:rsidRPr="00266F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  </w:t>
      </w:r>
      <w:r w:rsidR="00A14A6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26.07.2018г.</w:t>
      </w:r>
      <w:proofErr w:type="gramEnd"/>
      <w:r w:rsidR="00A14A6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Pr="00266F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</w:t>
      </w:r>
      <w:r w:rsidRPr="00266F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№ </w:t>
      </w:r>
      <w:r w:rsidRPr="00266FCE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  </w:t>
      </w:r>
      <w:r w:rsidR="00A14A6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81/1</w:t>
      </w:r>
      <w:r w:rsidRPr="00266FCE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                                                      </w:t>
      </w:r>
    </w:p>
    <w:p w:rsidR="00266FCE" w:rsidRPr="006911FC" w:rsidRDefault="00266FCE" w:rsidP="00266FCE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6911F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с.п</w:t>
      </w:r>
      <w:proofErr w:type="spellEnd"/>
      <w:r w:rsidRPr="006911F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Зайцева Речка</w:t>
      </w:r>
    </w:p>
    <w:p w:rsidR="00266FCE" w:rsidRPr="00266FCE" w:rsidRDefault="00266FCE" w:rsidP="00266FCE">
      <w:pPr>
        <w:tabs>
          <w:tab w:val="left" w:pos="3780"/>
        </w:tabs>
        <w:spacing w:after="0" w:line="240" w:lineRule="auto"/>
        <w:ind w:right="59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FCE" w:rsidRPr="00266FCE" w:rsidRDefault="00266FCE" w:rsidP="00266FCE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и состава комиссии по формированию кадрового резерва для замещения вакантных должностей муниципальной службы в администр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сельского поселения Зайцева Речка</w:t>
      </w:r>
    </w:p>
    <w:p w:rsidR="00266FCE" w:rsidRPr="00266FCE" w:rsidRDefault="00266FCE" w:rsidP="0026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266FCE" w:rsidRDefault="00266FCE" w:rsidP="0026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6911FC" w:rsidRDefault="00266FCE" w:rsidP="00266FCE">
      <w:pPr>
        <w:tabs>
          <w:tab w:val="left" w:pos="936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Зайцева Речка 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A75F4" w:rsidRPr="00691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06.06.2013 № 46</w:t>
      </w:r>
      <w:r w:rsidRPr="00691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создании кадрового резерва для замещения вакантных должностей муниципальной службы в администрации сельского поселения </w:t>
      </w:r>
      <w:r w:rsidR="002A75F4" w:rsidRPr="00691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Зайцева Речка</w:t>
      </w:r>
      <w:r w:rsidRPr="00691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911F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266FCE" w:rsidRPr="00266FCE" w:rsidRDefault="00266FCE" w:rsidP="00266FCE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266FCE" w:rsidRPr="00266FCE" w:rsidRDefault="00266FCE" w:rsidP="00266FCE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266FC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комиссии по формированию кадрового резерва для замещения вакантных должностей муниципальной службы в администра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ции сельского поселения   Зайцева Речка </w:t>
      </w:r>
      <w:r w:rsidRPr="00266FC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1.</w:t>
      </w:r>
    </w:p>
    <w:p w:rsidR="00266FCE" w:rsidRDefault="00266FCE" w:rsidP="00266FCE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 </w:t>
      </w:r>
      <w:r w:rsidRPr="00266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формированию кадрового резерва для замещения вакантных должностей муниципальной службы в администрации сельского поселения </w:t>
      </w:r>
      <w:r w:rsidR="00A14A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Зайцева Речка</w:t>
      </w:r>
      <w:r w:rsidRPr="00266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2.</w:t>
      </w:r>
    </w:p>
    <w:p w:rsidR="00D16B23" w:rsidRPr="006911FC" w:rsidRDefault="00D16B23" w:rsidP="00D16B23">
      <w:pPr>
        <w:tabs>
          <w:tab w:val="left" w:pos="936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Приложение 5 к постановлению № 46 от 06.06.2013 </w:t>
      </w:r>
      <w:r w:rsidRPr="00691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 создании кадрового резерва для замещения вакантных должностей муниципальной службы в администрации сельского поселения Зайцева Речка»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считать утратившим силу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D16B23" w:rsidRPr="00266FCE" w:rsidRDefault="00D16B23" w:rsidP="00266FCE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Default="00266FCE" w:rsidP="00D16B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FCE">
        <w:rPr>
          <w:rFonts w:ascii="Calibri" w:eastAsia="Times New Roman" w:hAnsi="Calibri" w:cs="Times New Roman"/>
          <w:sz w:val="28"/>
          <w:szCs w:val="28"/>
        </w:rPr>
        <w:lastRenderedPageBreak/>
        <w:t xml:space="preserve">2. </w:t>
      </w:r>
      <w:r w:rsidRPr="00266FC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на официальном сайте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сельского поселения Зайцева Речка</w:t>
      </w:r>
      <w:r w:rsidR="00D16B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16B23" w:rsidRPr="00D16B23">
        <w:rPr>
          <w:rFonts w:ascii="Times New Roman" w:eastAsia="Times New Roman" w:hAnsi="Times New Roman" w:cs="Times New Roman"/>
          <w:sz w:val="28"/>
          <w:szCs w:val="28"/>
        </w:rPr>
        <w:t>http://zaik-adm.ru/</w:t>
      </w:r>
      <w:r w:rsidR="00D16B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6F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6B23" w:rsidRPr="00266FCE" w:rsidRDefault="00D16B23" w:rsidP="00D16B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FCE" w:rsidRPr="00266FCE" w:rsidRDefault="00266FCE" w:rsidP="00266FC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FCE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66FCE" w:rsidRPr="00266FCE" w:rsidRDefault="00266FCE" w:rsidP="00266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266FCE" w:rsidRDefault="00266FCE" w:rsidP="00266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266FCE" w:rsidRPr="00266FCE" w:rsidRDefault="00266FCE" w:rsidP="00266FCE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266FCE" w:rsidRDefault="00266FCE" w:rsidP="00266FCE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266FCE" w:rsidRDefault="00266FCE" w:rsidP="00266FCE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266FCE" w:rsidRDefault="00266FCE" w:rsidP="00266FCE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Субботина</w:t>
      </w:r>
    </w:p>
    <w:p w:rsidR="00266FCE" w:rsidRPr="00266FCE" w:rsidRDefault="00266FCE" w:rsidP="00266FCE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4A62" w:rsidRDefault="00A14A62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6B23" w:rsidRDefault="00D16B23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 1</w:t>
      </w:r>
    </w:p>
    <w:p w:rsidR="00266FCE" w:rsidRPr="00266FCE" w:rsidRDefault="00266FCE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 w:rsidR="00266FCE" w:rsidRPr="00266FCE" w:rsidRDefault="00266FCE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14A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Зайцева Речка</w:t>
      </w:r>
    </w:p>
    <w:p w:rsidR="00266FCE" w:rsidRPr="00266FCE" w:rsidRDefault="00266FCE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A14A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26.07.2018 года № 81/1</w:t>
      </w:r>
    </w:p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left="29" w:hanging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формированию кадрового резерва для замещения вакантных должностей муниципальной службы 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Зайцева Речка 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left="29" w:hanging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left="29"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left="29"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266FCE" w:rsidRDefault="00266FCE" w:rsidP="00266FCE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66FCE" w:rsidRPr="00266FCE" w:rsidRDefault="00266FCE" w:rsidP="00266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CE" w:rsidRPr="00266FCE" w:rsidRDefault="00266FCE" w:rsidP="00266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деятельности комиссии по формированию кадрового резерва для замещения вакантных должностей муниципальной службы в администрации сельского поселения </w:t>
      </w:r>
      <w:r w:rsidR="00A1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Речка 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законодательством Российской Федерации, Ханты-Мансийского автономного округа – Югры, Положением о создании кадрового резерва для замещения вакантных должностей муниципальной службы в администрации сельского поселения </w:t>
      </w:r>
      <w:r w:rsidR="00A14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  <w:r w:rsidRPr="00266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муниципальными правовыми актами органов местного самоуправления сельского </w:t>
      </w:r>
      <w:r w:rsidRPr="00266F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поселения </w:t>
      </w:r>
      <w:r w:rsidR="00A14A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Зайцева Речка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настоящим Положением. </w:t>
      </w:r>
    </w:p>
    <w:p w:rsidR="00266FCE" w:rsidRPr="00266FCE" w:rsidRDefault="00266FCE" w:rsidP="00266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создается в целях рассмотрения и решения вопросов формирования кадрового резерва для замещения вакантных должностей муниципальной службы в администрации сельского поселения </w:t>
      </w:r>
      <w:r w:rsidR="00A14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кадровый резерв).</w:t>
      </w:r>
    </w:p>
    <w:p w:rsidR="00266FCE" w:rsidRPr="00266FCE" w:rsidRDefault="00266FCE" w:rsidP="00266F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состоит из председателя, заместителя председателя, секретаря и членов комиссии. Деятельность комиссии осуществляется под руководством председателя, а в его отсутствие (или по его поручению) – заместителя председателя комиссии.</w:t>
      </w:r>
    </w:p>
    <w:p w:rsidR="00266FCE" w:rsidRPr="00266FCE" w:rsidRDefault="00266FCE" w:rsidP="00266FCE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left="29"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комиссии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:rsidR="00266FCE" w:rsidRPr="00266FCE" w:rsidRDefault="00266FCE" w:rsidP="00266FCE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Рассматривает обращения граждан (муниципальных служащих) (далее – кандидаты), связанные с подготовкой и проведением конкурсного отбора кандидатов (далее – конкурс), принимает по ним решения.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Утверждает тестовые задания по вопросам организации муниципальной службы и противодействия коррупции.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Принимает решение о включении кандидата в кадровый резерв.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Принимает решение об исключении кандидата из кадрового резерва.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Осуществляет иные полномочия, связанные с проведением конкурса.</w:t>
      </w:r>
    </w:p>
    <w:p w:rsidR="00266FCE" w:rsidRPr="00266FCE" w:rsidRDefault="00266FCE" w:rsidP="00266FCE">
      <w:pPr>
        <w:tabs>
          <w:tab w:val="left" w:pos="8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комиссии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left="29"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FCE" w:rsidRPr="00266FCE" w:rsidRDefault="00266FCE" w:rsidP="00266FCE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комиссии проводятся по мере необходимости.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Заседание комиссии считается правомочным, если на нем присутствует не менее двух третей от общего числа ее членов. Решения комиссии по результатам проведения Конкурса принимаются открытым </w:t>
      </w:r>
      <w:r w:rsidR="00AC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закрытым 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простым большинством голосов членов комиссии, присутствующих на заседании. При равенстве голосов решающим является голос председателя комиссии.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Решение комиссии принимается в отсутствие кандидата.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заседани</w:t>
      </w:r>
      <w:bookmarkStart w:id="0" w:name="_GoBack"/>
      <w:bookmarkEnd w:id="0"/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комиссии ведется протокол, в котором фиксируются принятые решения и результаты голосования. Протокол подписывается председателем, заместителем председателя, секретарем и членами комиссии, принявшими участие в заседании комиссии.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член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комиссии выдается всем желающим кандидатам, участвовавшим в конкурсе.</w:t>
      </w:r>
    </w:p>
    <w:p w:rsidR="00266FCE" w:rsidRPr="00266FCE" w:rsidRDefault="00266FCE" w:rsidP="00266FCE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комиссии:</w:t>
      </w:r>
    </w:p>
    <w:p w:rsidR="00266FCE" w:rsidRPr="00266FCE" w:rsidRDefault="00266FCE" w:rsidP="00266FCE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комиссии;</w:t>
      </w:r>
    </w:p>
    <w:p w:rsidR="00266FCE" w:rsidRPr="00266FCE" w:rsidRDefault="00266FCE" w:rsidP="00266FCE">
      <w:pPr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заседаний комиссии;</w:t>
      </w:r>
    </w:p>
    <w:p w:rsidR="00266FCE" w:rsidRPr="00266FCE" w:rsidRDefault="00266FCE" w:rsidP="00266FCE">
      <w:pPr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заседании комиссии;</w:t>
      </w:r>
    </w:p>
    <w:p w:rsidR="00266FCE" w:rsidRPr="00266FCE" w:rsidRDefault="00266FCE" w:rsidP="00266FCE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заместителю председателя комиссии, секретарю комиссии и иным членам комиссии;</w:t>
      </w:r>
    </w:p>
    <w:p w:rsidR="00266FCE" w:rsidRPr="00266FCE" w:rsidRDefault="00266FCE" w:rsidP="00266FCE">
      <w:pPr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решающего голоса.</w:t>
      </w:r>
    </w:p>
    <w:p w:rsidR="00266FCE" w:rsidRPr="00266FCE" w:rsidRDefault="00266FCE" w:rsidP="00266FCE">
      <w:pPr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отсутствия председателя комиссии его полномочия осуществляет заместитель председателя комиссии.</w:t>
      </w:r>
    </w:p>
    <w:p w:rsidR="00266FCE" w:rsidRPr="00266FCE" w:rsidRDefault="00266FCE" w:rsidP="00266FCE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Заместитель председателя комиссии:</w:t>
      </w:r>
    </w:p>
    <w:p w:rsidR="00266FCE" w:rsidRPr="00266FCE" w:rsidRDefault="00266FCE" w:rsidP="00266FCE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отдельные полномочия председателя комиссии по его поручению;</w:t>
      </w:r>
    </w:p>
    <w:p w:rsidR="00266FCE" w:rsidRPr="00266FCE" w:rsidRDefault="00266FCE" w:rsidP="00266FCE">
      <w:pPr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председателю комиссии в подготовке заседаний, проектов решений комиссии, организации их исполнения;</w:t>
      </w:r>
    </w:p>
    <w:p w:rsidR="00266FCE" w:rsidRPr="00266FCE" w:rsidRDefault="00266FCE" w:rsidP="00266FCE">
      <w:pPr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решений комиссии.</w:t>
      </w:r>
    </w:p>
    <w:p w:rsidR="00266FCE" w:rsidRPr="00266FCE" w:rsidRDefault="00266FCE" w:rsidP="00266FCE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Секретарь комиссии:</w:t>
      </w:r>
    </w:p>
    <w:p w:rsidR="00266FCE" w:rsidRPr="00266FCE" w:rsidRDefault="00266FCE" w:rsidP="00266FCE">
      <w:pPr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проект повестки заседаний, организует подготовку материалов к заседаниям, а также проектов соответствующих решений;</w:t>
      </w:r>
    </w:p>
    <w:p w:rsidR="00266FCE" w:rsidRPr="00266FCE" w:rsidRDefault="00266FCE" w:rsidP="00266FCE">
      <w:pPr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опубликование в районной газете «Новости </w:t>
      </w:r>
      <w:proofErr w:type="spellStart"/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размещение на официальном веб-сайте администрации сельского поселения </w:t>
      </w:r>
      <w:r w:rsidR="00A14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о проведении конкурса в установленные сроки;</w:t>
      </w:r>
    </w:p>
    <w:p w:rsidR="00266FCE" w:rsidRPr="00266FCE" w:rsidRDefault="00266FCE" w:rsidP="00266FCE">
      <w:pPr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размещение на официальном веб-сайте администрации </w:t>
      </w:r>
      <w:r w:rsidR="00D1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конкурса;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 учет кандидатов, подавших документы для участия в Конкурсе;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проверку полноты документов, представленных кандидатами для участия в конкурсе, и передает их для рассмотрения в комиссию;</w:t>
      </w:r>
    </w:p>
    <w:p w:rsidR="00266FCE" w:rsidRPr="00266FCE" w:rsidRDefault="00266FCE" w:rsidP="00266FCE">
      <w:pPr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266FCE" w:rsidRPr="00266FCE" w:rsidRDefault="00266FCE" w:rsidP="00266FCE">
      <w:pPr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оформляет протоколы заседаний комиссии;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проекты постановлений администрации сельского поселения </w:t>
      </w:r>
      <w:r w:rsidR="00A14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конкурса, о включении кандидатов в кадровый резерв, об исключении кандидатов из кадрового резерва;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организацию и исполнение иных вопросов, необходимых для подготовки и проведения конкурса.</w:t>
      </w:r>
    </w:p>
    <w:p w:rsidR="00266FCE" w:rsidRPr="00266FCE" w:rsidRDefault="00266FCE" w:rsidP="00266FCE">
      <w:pPr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Члены комиссии:</w:t>
      </w:r>
    </w:p>
    <w:p w:rsidR="00266FCE" w:rsidRPr="00266FCE" w:rsidRDefault="00266FCE" w:rsidP="0026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комиссии;</w:t>
      </w:r>
    </w:p>
    <w:p w:rsidR="00266FCE" w:rsidRPr="00266FCE" w:rsidRDefault="00266FCE" w:rsidP="00266FCE">
      <w:pPr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266FCE" w:rsidRPr="00266FCE" w:rsidRDefault="00266FCE" w:rsidP="0026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 при обсуждении вопросов, внесенных в повестку дня заседаний комиссии, а также при голосовании.</w:t>
      </w:r>
    </w:p>
    <w:p w:rsidR="00266FCE" w:rsidRPr="00266FCE" w:rsidRDefault="00266FCE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6FC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266F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 2</w:t>
      </w:r>
    </w:p>
    <w:p w:rsidR="00266FCE" w:rsidRPr="00266FCE" w:rsidRDefault="00266FCE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 w:rsidR="00266FCE" w:rsidRPr="00266FCE" w:rsidRDefault="00266FCE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14A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Зайцева Речка</w:t>
      </w:r>
    </w:p>
    <w:p w:rsidR="00266FCE" w:rsidRPr="00266FCE" w:rsidRDefault="00266FCE" w:rsidP="00266FCE">
      <w:pPr>
        <w:spacing w:after="0" w:line="240" w:lineRule="auto"/>
        <w:ind w:firstLine="558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6F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A14A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26.07.2018 года № 81/1</w:t>
      </w:r>
    </w:p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CE" w:rsidRPr="00266FCE" w:rsidRDefault="00266FCE" w:rsidP="0026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66FCE" w:rsidRPr="00266FCE" w:rsidRDefault="00266FCE" w:rsidP="0026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формированию кадрового резерва </w:t>
      </w:r>
    </w:p>
    <w:p w:rsidR="00266FCE" w:rsidRPr="00266FCE" w:rsidRDefault="00266FCE" w:rsidP="0026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должностей муниципальной службы </w:t>
      </w:r>
    </w:p>
    <w:p w:rsidR="00266FCE" w:rsidRPr="00266FCE" w:rsidRDefault="00266FCE" w:rsidP="0026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</w:t>
      </w:r>
      <w:r w:rsidR="00A14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</w:p>
    <w:p w:rsidR="00266FCE" w:rsidRPr="00266FCE" w:rsidRDefault="00266FCE" w:rsidP="0026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59"/>
        <w:gridCol w:w="5761"/>
      </w:tblGrid>
      <w:tr w:rsidR="00266FCE" w:rsidRPr="00266FCE" w:rsidTr="00266FCE">
        <w:trPr>
          <w:trHeight w:val="51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Pr="00266FCE" w:rsidRDefault="00A14A62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Светлана Викторовна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Pr="00266FCE" w:rsidRDefault="00266FCE" w:rsidP="0026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FCE" w:rsidRPr="00266FCE" w:rsidTr="00266FCE">
        <w:trPr>
          <w:trHeight w:val="9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Default="00A14A62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</w:t>
            </w:r>
          </w:p>
          <w:p w:rsidR="00A14A62" w:rsidRPr="00266FCE" w:rsidRDefault="00A14A62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Егорович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Pr="00266FCE" w:rsidRDefault="00266FCE" w:rsidP="0026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A14A62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общего отдела</w:t>
            </w:r>
            <w:r w:rsidR="00266FCE"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FCE" w:rsidRPr="00266FCE" w:rsidTr="00266FCE">
        <w:trPr>
          <w:trHeight w:val="8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Pr="00266FCE" w:rsidRDefault="00A14A62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Бекова Ульяна Владимировна</w:t>
            </w:r>
            <w:r w:rsidR="00266FCE"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Pr="00266FCE" w:rsidRDefault="00266FCE" w:rsidP="0026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A1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отдела, секретарь комиссии</w:t>
            </w:r>
          </w:p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FCE" w:rsidRPr="00266FCE" w:rsidTr="00A14A62">
        <w:trPr>
          <w:trHeight w:val="8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26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FCE" w:rsidRPr="00266FCE" w:rsidTr="00266FCE">
        <w:trPr>
          <w:trHeight w:val="34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A1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266FCE" w:rsidRPr="00266FCE" w:rsidRDefault="00266FCE" w:rsidP="0026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FCE" w:rsidRPr="00266FCE" w:rsidTr="00266FCE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Default="00A14A62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Рослякова</w:t>
            </w:r>
            <w:proofErr w:type="spellEnd"/>
          </w:p>
          <w:p w:rsidR="00A14A62" w:rsidRPr="00266FCE" w:rsidRDefault="00A14A62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26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66FCE" w:rsidRPr="00266FCE" w:rsidRDefault="00266FCE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A1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финансово-экономического отдела</w:t>
            </w:r>
          </w:p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FCE" w:rsidRPr="00266FCE" w:rsidTr="00266FCE">
        <w:trPr>
          <w:trHeight w:val="9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Pr="00266FCE" w:rsidRDefault="00A14A62" w:rsidP="0026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Анатольевна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Pr="00266FCE" w:rsidRDefault="00266FCE" w:rsidP="0026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6911FC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общего отдела администрации </w:t>
            </w:r>
          </w:p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FCE" w:rsidRPr="00266FCE" w:rsidTr="00266FCE">
        <w:trPr>
          <w:trHeight w:val="51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CE" w:rsidRDefault="006911FC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Виктория Сергеевна</w:t>
            </w:r>
          </w:p>
          <w:p w:rsidR="006076A3" w:rsidRDefault="006076A3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6A3" w:rsidRPr="00266FCE" w:rsidRDefault="006076A3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 Александра Викторовна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66FCE" w:rsidRPr="00266FCE" w:rsidRDefault="00266FCE" w:rsidP="0026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66FCE" w:rsidRPr="00266FCE" w:rsidRDefault="00266FCE" w:rsidP="0026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6076A3" w:rsidRDefault="006911FC" w:rsidP="0069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администрации </w:t>
            </w:r>
          </w:p>
          <w:p w:rsidR="006076A3" w:rsidRDefault="006076A3" w:rsidP="006076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6A3" w:rsidRPr="00266FCE" w:rsidRDefault="006076A3" w:rsidP="0060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финансово-экономического отдела</w:t>
            </w:r>
          </w:p>
          <w:p w:rsidR="00266FCE" w:rsidRPr="006076A3" w:rsidRDefault="00266FCE" w:rsidP="006076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FCE" w:rsidRPr="00266FCE" w:rsidRDefault="00266FCE" w:rsidP="00266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46" w:rsidRDefault="00EE2A46"/>
    <w:sectPr w:rsidR="00EE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11"/>
    <w:rsid w:val="00266FCE"/>
    <w:rsid w:val="002A75F4"/>
    <w:rsid w:val="002D0B11"/>
    <w:rsid w:val="006076A3"/>
    <w:rsid w:val="006911FC"/>
    <w:rsid w:val="00A14A62"/>
    <w:rsid w:val="00AC444D"/>
    <w:rsid w:val="00D16B23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1BB4-8996-4EA6-ACAB-517C83C8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75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75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A75F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5F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75F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A75F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Style7">
    <w:name w:val="Style7"/>
    <w:basedOn w:val="a"/>
    <w:uiPriority w:val="99"/>
    <w:rsid w:val="002A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2A75F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5">
    <w:name w:val="Font Style25"/>
    <w:uiPriority w:val="99"/>
    <w:rsid w:val="002A75F4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C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</dc:creator>
  <cp:keywords/>
  <dc:description/>
  <cp:lastModifiedBy>днс</cp:lastModifiedBy>
  <cp:revision>4</cp:revision>
  <cp:lastPrinted>2018-09-14T04:35:00Z</cp:lastPrinted>
  <dcterms:created xsi:type="dcterms:W3CDTF">2018-09-12T05:23:00Z</dcterms:created>
  <dcterms:modified xsi:type="dcterms:W3CDTF">2018-09-14T04:39:00Z</dcterms:modified>
</cp:coreProperties>
</file>